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01F63" w14:textId="77777777" w:rsidR="00016840" w:rsidRPr="0003710C" w:rsidRDefault="00016840" w:rsidP="00405F7B">
      <w:pPr>
        <w:spacing w:after="0"/>
        <w:jc w:val="center"/>
        <w:rPr>
          <w:rFonts w:ascii="Times New Roman" w:hAnsi="Times New Roman" w:cs="Times New Roman"/>
          <w:sz w:val="18"/>
          <w:szCs w:val="18"/>
          <w:lang w:val="hy-AM"/>
        </w:rPr>
      </w:pPr>
      <w:bookmarkStart w:id="0" w:name="_GoBack"/>
      <w:bookmarkEnd w:id="0"/>
      <w:r w:rsidRPr="0011065F">
        <w:rPr>
          <w:rFonts w:ascii="Times New Roman" w:hAnsi="Times New Roman" w:cs="Times New Roman"/>
          <w:sz w:val="18"/>
          <w:szCs w:val="18"/>
          <w:lang w:val="hy-AM"/>
        </w:rPr>
        <w:t>ՀԱՅ-ՌՈՒՍԱԿԱՆ</w:t>
      </w:r>
      <w:r w:rsidRPr="0003710C">
        <w:rPr>
          <w:rFonts w:ascii="Times New Roman" w:hAnsi="Times New Roman" w:cs="Times New Roman"/>
          <w:sz w:val="18"/>
          <w:szCs w:val="18"/>
          <w:lang w:val="hy-AM"/>
        </w:rPr>
        <w:t xml:space="preserve"> </w:t>
      </w:r>
      <w:r w:rsidRPr="0003710C">
        <w:rPr>
          <w:rFonts w:ascii="Times New Roman" w:hAnsi="Times New Roman" w:cs="Times New Roman"/>
          <w:sz w:val="18"/>
          <w:szCs w:val="18"/>
          <w:lang w:val="en-US"/>
        </w:rPr>
        <w:t>(</w:t>
      </w:r>
      <w:r w:rsidRPr="0003710C">
        <w:rPr>
          <w:rFonts w:ascii="Times New Roman" w:hAnsi="Times New Roman" w:cs="Times New Roman"/>
          <w:sz w:val="18"/>
          <w:szCs w:val="18"/>
          <w:lang w:val="hy-AM"/>
        </w:rPr>
        <w:t>ՍԼԱՎՈՆԱԿԱՆ</w:t>
      </w:r>
      <w:r w:rsidRPr="0003710C">
        <w:rPr>
          <w:rFonts w:ascii="Times New Roman" w:hAnsi="Times New Roman" w:cs="Times New Roman"/>
          <w:sz w:val="18"/>
          <w:szCs w:val="18"/>
          <w:lang w:val="en-US"/>
        </w:rPr>
        <w:t>)</w:t>
      </w:r>
      <w:r w:rsidRPr="0003710C">
        <w:rPr>
          <w:rFonts w:ascii="Times New Roman" w:hAnsi="Times New Roman" w:cs="Times New Roman"/>
          <w:sz w:val="18"/>
          <w:szCs w:val="18"/>
          <w:lang w:val="hy-AM"/>
        </w:rPr>
        <w:t xml:space="preserve"> ՀԱՄԱԼՍԱՐԱՆ</w:t>
      </w:r>
    </w:p>
    <w:p w14:paraId="098113B3" w14:textId="77777777" w:rsidR="000D47A1" w:rsidRPr="0003710C" w:rsidRDefault="000D47A1" w:rsidP="00405F7B">
      <w:pPr>
        <w:spacing w:after="0"/>
        <w:jc w:val="center"/>
        <w:rPr>
          <w:rFonts w:ascii="Times New Roman" w:hAnsi="Times New Roman" w:cs="Times New Roman"/>
          <w:sz w:val="18"/>
          <w:szCs w:val="18"/>
          <w:lang w:val="hy-AM"/>
        </w:rPr>
      </w:pPr>
    </w:p>
    <w:p w14:paraId="37DD81E2" w14:textId="77777777" w:rsidR="00016840" w:rsidRPr="0003710C" w:rsidRDefault="00016840" w:rsidP="00405F7B">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ՄԿՐՏՉՅԱՆ ՆԱՐԵ ԳԱԳԻԿԻ</w:t>
      </w:r>
    </w:p>
    <w:p w14:paraId="47CC9C5C" w14:textId="77777777" w:rsidR="000D47A1" w:rsidRPr="0003710C" w:rsidRDefault="000D47A1" w:rsidP="00405F7B">
      <w:pPr>
        <w:spacing w:after="0"/>
        <w:jc w:val="center"/>
        <w:rPr>
          <w:rFonts w:ascii="Times New Roman" w:hAnsi="Times New Roman" w:cs="Times New Roman"/>
          <w:sz w:val="18"/>
          <w:szCs w:val="18"/>
          <w:lang w:val="hy-AM"/>
        </w:rPr>
      </w:pPr>
    </w:p>
    <w:p w14:paraId="0F97466C" w14:textId="77777777" w:rsidR="00016840" w:rsidRPr="0003710C" w:rsidRDefault="00016840" w:rsidP="00405F7B">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ԹՐՈՒՄԵՆ ԿԱՊՈՏԵԻ ՈՉ ՖԻԿՑԻՈՆԱԼ ՍՏԵՂԾԱԳՈՐԾՈՒԹՅՈՒՆՆԵՐԻ </w:t>
      </w:r>
      <w:r w:rsidR="002F7562">
        <w:rPr>
          <w:rFonts w:ascii="Times New Roman" w:hAnsi="Times New Roman" w:cs="Times New Roman"/>
          <w:sz w:val="18"/>
          <w:szCs w:val="18"/>
          <w:lang w:val="hy-AM"/>
        </w:rPr>
        <w:t xml:space="preserve">ԺԱՆՐԱՅԻՆ </w:t>
      </w:r>
      <w:r w:rsidRPr="0003710C">
        <w:rPr>
          <w:rFonts w:ascii="Times New Roman" w:hAnsi="Times New Roman" w:cs="Times New Roman"/>
          <w:sz w:val="18"/>
          <w:szCs w:val="18"/>
          <w:lang w:val="hy-AM"/>
        </w:rPr>
        <w:t>ԻՆՔՆԱՏԻՊՈՒԹՅՈՒՆԸ</w:t>
      </w:r>
    </w:p>
    <w:p w14:paraId="39755E46" w14:textId="77777777" w:rsidR="000D47A1" w:rsidRPr="0003710C" w:rsidRDefault="000D47A1" w:rsidP="00405F7B">
      <w:pPr>
        <w:spacing w:after="0"/>
        <w:jc w:val="center"/>
        <w:rPr>
          <w:rFonts w:ascii="Times New Roman" w:hAnsi="Times New Roman" w:cs="Times New Roman"/>
          <w:sz w:val="18"/>
          <w:szCs w:val="18"/>
          <w:lang w:val="hy-AM"/>
        </w:rPr>
      </w:pPr>
    </w:p>
    <w:p w14:paraId="66AE7061" w14:textId="77777777" w:rsidR="00016840" w:rsidRDefault="002F7562" w:rsidP="00405F7B">
      <w:pPr>
        <w:spacing w:after="0"/>
        <w:jc w:val="center"/>
        <w:rPr>
          <w:rFonts w:ascii="Times New Roman" w:hAnsi="Times New Roman" w:cs="Times New Roman"/>
          <w:sz w:val="18"/>
          <w:szCs w:val="18"/>
          <w:lang w:val="hy-AM"/>
        </w:rPr>
      </w:pPr>
      <w:r>
        <w:rPr>
          <w:rFonts w:ascii="Times New Roman" w:hAnsi="Times New Roman" w:cs="Times New Roman"/>
          <w:sz w:val="18"/>
          <w:szCs w:val="18"/>
          <w:lang w:val="hy-AM"/>
        </w:rPr>
        <w:t>Ժ</w:t>
      </w:r>
      <w:r w:rsidR="0011065F">
        <w:rPr>
          <w:rFonts w:ascii="Times New Roman" w:hAnsi="Times New Roman" w:cs="Times New Roman"/>
          <w:sz w:val="18"/>
          <w:szCs w:val="18"/>
          <w:lang w:val="hy-AM"/>
        </w:rPr>
        <w:t>.</w:t>
      </w:r>
      <w:r w:rsidR="00016840" w:rsidRPr="0011065F">
        <w:rPr>
          <w:rFonts w:ascii="Times New Roman" w:hAnsi="Times New Roman" w:cs="Times New Roman"/>
          <w:sz w:val="18"/>
          <w:szCs w:val="18"/>
          <w:lang w:val="hy-AM"/>
        </w:rPr>
        <w:t>01</w:t>
      </w:r>
      <w:r w:rsidR="00016840" w:rsidRPr="0003710C">
        <w:rPr>
          <w:rFonts w:ascii="Times New Roman" w:hAnsi="Times New Roman" w:cs="Times New Roman"/>
          <w:sz w:val="18"/>
          <w:szCs w:val="18"/>
          <w:lang w:val="hy-AM"/>
        </w:rPr>
        <w:t>.07 – «Արտասահմանյան գրականություն</w:t>
      </w:r>
      <w:r w:rsidR="00B31126">
        <w:rPr>
          <w:rFonts w:ascii="Times New Roman" w:hAnsi="Times New Roman" w:cs="Times New Roman"/>
          <w:sz w:val="18"/>
          <w:szCs w:val="18"/>
          <w:lang w:val="hy-AM"/>
        </w:rPr>
        <w:t xml:space="preserve">» </w:t>
      </w:r>
      <w:r w:rsidR="00016840" w:rsidRPr="0003710C">
        <w:rPr>
          <w:rFonts w:ascii="Times New Roman" w:hAnsi="Times New Roman" w:cs="Times New Roman"/>
          <w:sz w:val="18"/>
          <w:szCs w:val="18"/>
          <w:lang w:val="hy-AM"/>
        </w:rPr>
        <w:t xml:space="preserve">մասնագիտությամբ բանասիրական գիտությունների </w:t>
      </w:r>
      <w:r w:rsidR="0011065F">
        <w:rPr>
          <w:rFonts w:ascii="Times New Roman" w:hAnsi="Times New Roman" w:cs="Times New Roman"/>
          <w:sz w:val="18"/>
          <w:szCs w:val="18"/>
          <w:lang w:val="hy-AM"/>
        </w:rPr>
        <w:t>թեկնածուի</w:t>
      </w:r>
      <w:r w:rsidR="00016840" w:rsidRPr="0003710C">
        <w:rPr>
          <w:rFonts w:ascii="Times New Roman" w:hAnsi="Times New Roman" w:cs="Times New Roman"/>
          <w:sz w:val="18"/>
          <w:szCs w:val="18"/>
          <w:lang w:val="hy-AM"/>
        </w:rPr>
        <w:t xml:space="preserve"> գիտական աստիճանի հայցման ատենախոսության</w:t>
      </w:r>
    </w:p>
    <w:p w14:paraId="4D1A27FB" w14:textId="77777777" w:rsidR="00B31126" w:rsidRDefault="00B31126" w:rsidP="00405F7B">
      <w:pPr>
        <w:spacing w:after="0"/>
        <w:jc w:val="center"/>
        <w:rPr>
          <w:rFonts w:ascii="Times New Roman" w:hAnsi="Times New Roman" w:cs="Times New Roman"/>
          <w:sz w:val="18"/>
          <w:szCs w:val="18"/>
          <w:lang w:val="hy-AM"/>
        </w:rPr>
      </w:pPr>
    </w:p>
    <w:p w14:paraId="7F7CB3DA" w14:textId="77777777" w:rsidR="00B31126" w:rsidRPr="0003710C" w:rsidRDefault="00B31126" w:rsidP="00405F7B">
      <w:pPr>
        <w:spacing w:after="0"/>
        <w:jc w:val="center"/>
        <w:rPr>
          <w:rFonts w:ascii="Times New Roman" w:hAnsi="Times New Roman" w:cs="Times New Roman"/>
          <w:sz w:val="18"/>
          <w:szCs w:val="18"/>
          <w:lang w:val="hy-AM"/>
        </w:rPr>
      </w:pPr>
    </w:p>
    <w:p w14:paraId="6E0CB312" w14:textId="77777777" w:rsidR="00016840" w:rsidRDefault="00016840" w:rsidP="00405F7B">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ՍԵՂՄԱԳԻՐ</w:t>
      </w:r>
    </w:p>
    <w:p w14:paraId="783EA38F" w14:textId="77777777" w:rsidR="00B31126" w:rsidRDefault="00B31126" w:rsidP="00405F7B">
      <w:pPr>
        <w:spacing w:after="0"/>
        <w:jc w:val="center"/>
        <w:rPr>
          <w:rFonts w:ascii="Times New Roman" w:hAnsi="Times New Roman" w:cs="Times New Roman"/>
          <w:sz w:val="18"/>
          <w:szCs w:val="18"/>
          <w:lang w:val="hy-AM"/>
        </w:rPr>
      </w:pPr>
    </w:p>
    <w:p w14:paraId="1615A60E" w14:textId="77777777" w:rsidR="00B31126" w:rsidRPr="0003710C" w:rsidRDefault="00B31126" w:rsidP="00405F7B">
      <w:pPr>
        <w:spacing w:after="0"/>
        <w:jc w:val="center"/>
        <w:rPr>
          <w:rFonts w:ascii="Times New Roman" w:hAnsi="Times New Roman" w:cs="Times New Roman"/>
          <w:sz w:val="18"/>
          <w:szCs w:val="18"/>
          <w:lang w:val="hy-AM"/>
        </w:rPr>
      </w:pPr>
    </w:p>
    <w:p w14:paraId="5790195D" w14:textId="77777777" w:rsidR="00016840" w:rsidRPr="0003710C" w:rsidRDefault="00016840" w:rsidP="00405F7B">
      <w:pPr>
        <w:pBdr>
          <w:bottom w:val="single" w:sz="12" w:space="1" w:color="auto"/>
        </w:pBdr>
        <w:spacing w:after="0"/>
        <w:jc w:val="center"/>
        <w:rPr>
          <w:rFonts w:ascii="Times New Roman" w:hAnsi="Times New Roman" w:cs="Times New Roman"/>
          <w:sz w:val="18"/>
          <w:szCs w:val="18"/>
        </w:rPr>
      </w:pPr>
      <w:r w:rsidRPr="0003710C">
        <w:rPr>
          <w:rFonts w:ascii="Times New Roman" w:hAnsi="Times New Roman" w:cs="Times New Roman"/>
          <w:sz w:val="18"/>
          <w:szCs w:val="18"/>
          <w:lang w:val="hy-AM"/>
        </w:rPr>
        <w:t xml:space="preserve">ԵՐԵՎԱՆ – </w:t>
      </w:r>
      <w:r w:rsidRPr="0003710C">
        <w:rPr>
          <w:rFonts w:ascii="Times New Roman" w:hAnsi="Times New Roman" w:cs="Times New Roman"/>
          <w:sz w:val="18"/>
          <w:szCs w:val="18"/>
        </w:rPr>
        <w:t>2022</w:t>
      </w:r>
    </w:p>
    <w:p w14:paraId="4E29DA0E" w14:textId="77777777" w:rsidR="00016840" w:rsidRPr="0003710C" w:rsidRDefault="00016840" w:rsidP="00405F7B">
      <w:pPr>
        <w:pBdr>
          <w:bottom w:val="single" w:sz="12" w:space="1" w:color="auto"/>
        </w:pBdr>
        <w:spacing w:after="0"/>
        <w:jc w:val="center"/>
        <w:rPr>
          <w:rFonts w:ascii="Times New Roman" w:hAnsi="Times New Roman" w:cs="Times New Roman"/>
          <w:sz w:val="18"/>
          <w:szCs w:val="18"/>
        </w:rPr>
      </w:pPr>
    </w:p>
    <w:p w14:paraId="369F19B0" w14:textId="77777777" w:rsidR="00B31126" w:rsidRDefault="00B31126" w:rsidP="00405F7B">
      <w:pPr>
        <w:spacing w:after="0"/>
        <w:jc w:val="center"/>
        <w:rPr>
          <w:rFonts w:ascii="Times New Roman" w:hAnsi="Times New Roman" w:cs="Times New Roman"/>
          <w:sz w:val="18"/>
          <w:szCs w:val="18"/>
        </w:rPr>
      </w:pPr>
    </w:p>
    <w:p w14:paraId="10A93D2C" w14:textId="77777777" w:rsidR="00016840" w:rsidRDefault="000A1DB2" w:rsidP="00405F7B">
      <w:pPr>
        <w:spacing w:after="0"/>
        <w:jc w:val="center"/>
        <w:rPr>
          <w:rFonts w:ascii="Times New Roman" w:hAnsi="Times New Roman" w:cs="Times New Roman"/>
          <w:sz w:val="18"/>
          <w:szCs w:val="18"/>
        </w:rPr>
      </w:pPr>
      <w:r w:rsidRPr="0011065F">
        <w:rPr>
          <w:rFonts w:ascii="Times New Roman" w:hAnsi="Times New Roman" w:cs="Times New Roman"/>
          <w:sz w:val="18"/>
          <w:szCs w:val="18"/>
        </w:rPr>
        <w:t>РОССИЙСКО-АРМЯНСКИЙ</w:t>
      </w:r>
      <w:r w:rsidRPr="0003710C">
        <w:rPr>
          <w:rFonts w:ascii="Times New Roman" w:hAnsi="Times New Roman" w:cs="Times New Roman"/>
          <w:sz w:val="18"/>
          <w:szCs w:val="18"/>
        </w:rPr>
        <w:t xml:space="preserve"> (СЛАВЯНСКАИЙ) УНИВЕРСИТЕТ</w:t>
      </w:r>
    </w:p>
    <w:p w14:paraId="479C785B" w14:textId="77777777" w:rsidR="00B31126" w:rsidRPr="0003710C" w:rsidRDefault="00B31126" w:rsidP="00405F7B">
      <w:pPr>
        <w:spacing w:after="0"/>
        <w:jc w:val="center"/>
        <w:rPr>
          <w:rFonts w:ascii="Times New Roman" w:hAnsi="Times New Roman" w:cs="Times New Roman"/>
          <w:sz w:val="18"/>
          <w:szCs w:val="18"/>
        </w:rPr>
      </w:pPr>
    </w:p>
    <w:p w14:paraId="58C21DD0" w14:textId="77777777" w:rsidR="000D47A1" w:rsidRPr="0003710C" w:rsidRDefault="000D47A1" w:rsidP="00405F7B">
      <w:pPr>
        <w:spacing w:after="0"/>
        <w:jc w:val="center"/>
        <w:rPr>
          <w:rFonts w:ascii="Times New Roman" w:hAnsi="Times New Roman" w:cs="Times New Roman"/>
          <w:sz w:val="18"/>
          <w:szCs w:val="18"/>
        </w:rPr>
      </w:pPr>
    </w:p>
    <w:p w14:paraId="29FE9DD7" w14:textId="77777777" w:rsidR="000A1DB2" w:rsidRDefault="000A1DB2" w:rsidP="00405F7B">
      <w:pPr>
        <w:spacing w:after="0"/>
        <w:jc w:val="center"/>
        <w:rPr>
          <w:rFonts w:ascii="Times New Roman" w:hAnsi="Times New Roman" w:cs="Times New Roman"/>
          <w:sz w:val="18"/>
          <w:szCs w:val="18"/>
        </w:rPr>
      </w:pPr>
      <w:r w:rsidRPr="0003710C">
        <w:rPr>
          <w:rFonts w:ascii="Times New Roman" w:hAnsi="Times New Roman" w:cs="Times New Roman"/>
          <w:sz w:val="18"/>
          <w:szCs w:val="18"/>
        </w:rPr>
        <w:t xml:space="preserve">МКРТЧЯН НАРЕ ГАГИКОВНА </w:t>
      </w:r>
      <w:r w:rsidR="00D21785">
        <w:rPr>
          <w:rFonts w:ascii="Times New Roman" w:hAnsi="Times New Roman" w:cs="Times New Roman"/>
          <w:sz w:val="18"/>
          <w:szCs w:val="18"/>
        </w:rPr>
        <w:t xml:space="preserve"> </w:t>
      </w:r>
    </w:p>
    <w:p w14:paraId="27F9FC73" w14:textId="77777777" w:rsidR="00B31126" w:rsidRPr="0003710C" w:rsidRDefault="00B31126" w:rsidP="00405F7B">
      <w:pPr>
        <w:spacing w:after="0"/>
        <w:jc w:val="center"/>
        <w:rPr>
          <w:rFonts w:ascii="Times New Roman" w:hAnsi="Times New Roman" w:cs="Times New Roman"/>
          <w:sz w:val="18"/>
          <w:szCs w:val="18"/>
        </w:rPr>
      </w:pPr>
    </w:p>
    <w:p w14:paraId="3C569C39" w14:textId="77777777" w:rsidR="000D47A1" w:rsidRPr="0003710C" w:rsidRDefault="000D47A1" w:rsidP="00405F7B">
      <w:pPr>
        <w:spacing w:after="0"/>
        <w:jc w:val="center"/>
        <w:rPr>
          <w:rFonts w:ascii="Times New Roman" w:hAnsi="Times New Roman" w:cs="Times New Roman"/>
          <w:sz w:val="18"/>
          <w:szCs w:val="18"/>
        </w:rPr>
      </w:pPr>
    </w:p>
    <w:p w14:paraId="61B40561" w14:textId="77777777" w:rsidR="000A1DB2" w:rsidRPr="00855F28" w:rsidRDefault="002F7562" w:rsidP="00405F7B">
      <w:pPr>
        <w:spacing w:after="0"/>
        <w:jc w:val="center"/>
        <w:rPr>
          <w:rFonts w:ascii="Sylfaen" w:hAnsi="Sylfaen" w:cs="Times New Roman"/>
          <w:color w:val="FF0000"/>
          <w:sz w:val="18"/>
          <w:szCs w:val="18"/>
        </w:rPr>
      </w:pPr>
      <w:r>
        <w:rPr>
          <w:rFonts w:ascii="Times New Roman" w:hAnsi="Times New Roman" w:cs="Times New Roman"/>
          <w:sz w:val="18"/>
          <w:szCs w:val="18"/>
        </w:rPr>
        <w:t>ЖАНРОВОЕ</w:t>
      </w:r>
      <w:r w:rsidR="000A1DB2" w:rsidRPr="0003710C">
        <w:rPr>
          <w:rFonts w:ascii="Times New Roman" w:hAnsi="Times New Roman" w:cs="Times New Roman"/>
          <w:sz w:val="18"/>
          <w:szCs w:val="18"/>
        </w:rPr>
        <w:t xml:space="preserve"> СВОЕОБРА</w:t>
      </w:r>
      <w:r w:rsidR="0011065F">
        <w:rPr>
          <w:rFonts w:ascii="Times New Roman" w:hAnsi="Times New Roman" w:cs="Times New Roman"/>
          <w:sz w:val="18"/>
          <w:szCs w:val="18"/>
        </w:rPr>
        <w:t xml:space="preserve">ЗИЕ НЕФИКЦИОНАЛЬНОГО ТВОРЧЕСТВА ТРУМЕНА </w:t>
      </w:r>
      <w:r w:rsidR="000A1DB2" w:rsidRPr="0003710C">
        <w:rPr>
          <w:rFonts w:ascii="Times New Roman" w:hAnsi="Times New Roman" w:cs="Times New Roman"/>
          <w:sz w:val="18"/>
          <w:szCs w:val="18"/>
        </w:rPr>
        <w:t>КАПОТЕ</w:t>
      </w:r>
      <w:r w:rsidR="00855F28" w:rsidRPr="00855F28">
        <w:rPr>
          <w:rFonts w:ascii="Times New Roman" w:hAnsi="Times New Roman" w:cs="Times New Roman"/>
          <w:sz w:val="18"/>
          <w:szCs w:val="18"/>
        </w:rPr>
        <w:t xml:space="preserve"> </w:t>
      </w:r>
    </w:p>
    <w:p w14:paraId="523F4FCD" w14:textId="77777777" w:rsidR="000D47A1" w:rsidRPr="0003710C" w:rsidRDefault="000D47A1" w:rsidP="00405F7B">
      <w:pPr>
        <w:spacing w:after="0"/>
        <w:jc w:val="center"/>
        <w:rPr>
          <w:rFonts w:ascii="Times New Roman" w:hAnsi="Times New Roman" w:cs="Times New Roman"/>
          <w:sz w:val="18"/>
          <w:szCs w:val="18"/>
        </w:rPr>
      </w:pPr>
    </w:p>
    <w:p w14:paraId="61E54516" w14:textId="77777777" w:rsidR="000A1DB2" w:rsidRDefault="000A1DB2" w:rsidP="00405F7B">
      <w:pPr>
        <w:spacing w:after="0"/>
        <w:jc w:val="center"/>
        <w:rPr>
          <w:rFonts w:ascii="Times New Roman" w:hAnsi="Times New Roman" w:cs="Times New Roman"/>
          <w:sz w:val="18"/>
          <w:szCs w:val="18"/>
        </w:rPr>
      </w:pPr>
      <w:r w:rsidRPr="0003710C">
        <w:rPr>
          <w:rFonts w:ascii="Times New Roman" w:hAnsi="Times New Roman" w:cs="Times New Roman"/>
          <w:sz w:val="18"/>
          <w:szCs w:val="18"/>
        </w:rPr>
        <w:t xml:space="preserve">АВТОРЕФЕРАТ </w:t>
      </w:r>
    </w:p>
    <w:p w14:paraId="33984020" w14:textId="77777777" w:rsidR="00B31126" w:rsidRDefault="00B31126" w:rsidP="00405F7B">
      <w:pPr>
        <w:spacing w:after="0"/>
        <w:jc w:val="center"/>
        <w:rPr>
          <w:rFonts w:ascii="Times New Roman" w:hAnsi="Times New Roman" w:cs="Times New Roman"/>
          <w:sz w:val="18"/>
          <w:szCs w:val="18"/>
        </w:rPr>
      </w:pPr>
    </w:p>
    <w:p w14:paraId="72E0CB03" w14:textId="77777777" w:rsidR="0003710C" w:rsidRDefault="0003710C" w:rsidP="00405F7B">
      <w:pPr>
        <w:spacing w:after="0"/>
        <w:jc w:val="center"/>
        <w:rPr>
          <w:rFonts w:ascii="Times New Roman" w:hAnsi="Times New Roman" w:cs="Times New Roman"/>
          <w:sz w:val="18"/>
          <w:szCs w:val="18"/>
        </w:rPr>
      </w:pPr>
    </w:p>
    <w:p w14:paraId="34D9258E" w14:textId="77777777" w:rsidR="0003710C" w:rsidRPr="0003710C" w:rsidRDefault="0003710C" w:rsidP="00405F7B">
      <w:pPr>
        <w:spacing w:after="0"/>
        <w:jc w:val="center"/>
        <w:rPr>
          <w:rFonts w:ascii="Times New Roman" w:hAnsi="Times New Roman" w:cs="Times New Roman"/>
          <w:sz w:val="18"/>
          <w:szCs w:val="18"/>
        </w:rPr>
      </w:pPr>
    </w:p>
    <w:p w14:paraId="09828EFB" w14:textId="77777777" w:rsidR="000A1DB2" w:rsidRPr="0011065F" w:rsidRDefault="000A1DB2" w:rsidP="00405F7B">
      <w:pPr>
        <w:spacing w:after="0"/>
        <w:jc w:val="center"/>
        <w:rPr>
          <w:rFonts w:ascii="Times New Roman" w:hAnsi="Times New Roman" w:cs="Times New Roman"/>
          <w:sz w:val="18"/>
          <w:szCs w:val="18"/>
        </w:rPr>
      </w:pPr>
      <w:r w:rsidRPr="0003710C">
        <w:rPr>
          <w:rFonts w:ascii="Times New Roman" w:hAnsi="Times New Roman" w:cs="Times New Roman"/>
          <w:sz w:val="18"/>
          <w:szCs w:val="18"/>
        </w:rPr>
        <w:t xml:space="preserve">диссертации на соискание ученой степени кандидата филологических наук по специальности </w:t>
      </w:r>
      <w:r w:rsidR="00B31126">
        <w:rPr>
          <w:rFonts w:ascii="Times New Roman" w:hAnsi="Times New Roman" w:cs="Times New Roman"/>
          <w:sz w:val="18"/>
          <w:szCs w:val="18"/>
        </w:rPr>
        <w:t>10.01.0</w:t>
      </w:r>
      <w:r w:rsidR="00B31126" w:rsidRPr="00B31126">
        <w:rPr>
          <w:rFonts w:ascii="Times New Roman" w:hAnsi="Times New Roman" w:cs="Times New Roman"/>
          <w:sz w:val="18"/>
          <w:szCs w:val="18"/>
        </w:rPr>
        <w:t>7</w:t>
      </w:r>
      <w:r w:rsidRPr="0003710C">
        <w:rPr>
          <w:rFonts w:ascii="Times New Roman" w:hAnsi="Times New Roman" w:cs="Times New Roman"/>
          <w:sz w:val="18"/>
          <w:szCs w:val="18"/>
        </w:rPr>
        <w:t xml:space="preserve"> – «</w:t>
      </w:r>
      <w:r w:rsidR="00B31126">
        <w:rPr>
          <w:rFonts w:ascii="Times New Roman" w:hAnsi="Times New Roman" w:cs="Times New Roman"/>
          <w:sz w:val="18"/>
          <w:szCs w:val="18"/>
        </w:rPr>
        <w:t>Зарубежная литература</w:t>
      </w:r>
      <w:r w:rsidRPr="0003710C">
        <w:rPr>
          <w:rFonts w:ascii="Times New Roman" w:hAnsi="Times New Roman" w:cs="Times New Roman"/>
          <w:sz w:val="18"/>
          <w:szCs w:val="18"/>
        </w:rPr>
        <w:t>»</w:t>
      </w:r>
    </w:p>
    <w:p w14:paraId="70B3F737" w14:textId="77777777" w:rsidR="003A7B05" w:rsidRPr="0011065F" w:rsidRDefault="003A7B05" w:rsidP="00405F7B">
      <w:pPr>
        <w:spacing w:after="0"/>
        <w:jc w:val="center"/>
        <w:rPr>
          <w:rFonts w:ascii="Times New Roman" w:hAnsi="Times New Roman" w:cs="Times New Roman"/>
          <w:sz w:val="18"/>
          <w:szCs w:val="18"/>
        </w:rPr>
      </w:pPr>
    </w:p>
    <w:p w14:paraId="431FF67C" w14:textId="77777777" w:rsidR="00B31126" w:rsidRPr="0011065F" w:rsidRDefault="00B31126" w:rsidP="00405F7B">
      <w:pPr>
        <w:spacing w:after="0"/>
        <w:jc w:val="center"/>
        <w:rPr>
          <w:rFonts w:ascii="Times New Roman" w:hAnsi="Times New Roman" w:cs="Times New Roman"/>
          <w:sz w:val="18"/>
          <w:szCs w:val="18"/>
        </w:rPr>
      </w:pPr>
    </w:p>
    <w:p w14:paraId="3C3FD67A" w14:textId="77777777" w:rsidR="00B31126" w:rsidRPr="0011065F" w:rsidRDefault="00B31126" w:rsidP="00405F7B">
      <w:pPr>
        <w:spacing w:after="0"/>
        <w:jc w:val="center"/>
        <w:rPr>
          <w:rFonts w:ascii="Times New Roman" w:hAnsi="Times New Roman" w:cs="Times New Roman"/>
          <w:sz w:val="18"/>
          <w:szCs w:val="18"/>
        </w:rPr>
      </w:pPr>
    </w:p>
    <w:p w14:paraId="7813E194" w14:textId="77777777" w:rsidR="00B31126" w:rsidRPr="0011065F" w:rsidRDefault="00B31126" w:rsidP="00405F7B">
      <w:pPr>
        <w:spacing w:after="0"/>
        <w:jc w:val="center"/>
        <w:rPr>
          <w:rFonts w:ascii="Times New Roman" w:hAnsi="Times New Roman" w:cs="Times New Roman"/>
          <w:sz w:val="18"/>
          <w:szCs w:val="18"/>
        </w:rPr>
      </w:pPr>
    </w:p>
    <w:p w14:paraId="2DC1F41C" w14:textId="77777777" w:rsidR="000D47A1" w:rsidRPr="0011065F" w:rsidRDefault="000D47A1" w:rsidP="00405F7B">
      <w:pPr>
        <w:spacing w:after="0"/>
        <w:jc w:val="center"/>
        <w:rPr>
          <w:rFonts w:ascii="Times New Roman" w:hAnsi="Times New Roman" w:cs="Times New Roman"/>
          <w:sz w:val="18"/>
          <w:szCs w:val="18"/>
        </w:rPr>
      </w:pPr>
    </w:p>
    <w:p w14:paraId="04BEAE11" w14:textId="77777777" w:rsidR="003C449A" w:rsidRDefault="003C449A" w:rsidP="008D5B50">
      <w:pPr>
        <w:spacing w:after="0"/>
        <w:jc w:val="center"/>
        <w:rPr>
          <w:rFonts w:ascii="Times New Roman" w:hAnsi="Times New Roman" w:cs="Times New Roman"/>
          <w:sz w:val="18"/>
          <w:szCs w:val="18"/>
        </w:rPr>
      </w:pPr>
    </w:p>
    <w:p w14:paraId="22287820" w14:textId="77777777" w:rsidR="003C449A" w:rsidRDefault="003C449A" w:rsidP="008D5B50">
      <w:pPr>
        <w:spacing w:after="0"/>
        <w:jc w:val="center"/>
        <w:rPr>
          <w:rFonts w:ascii="Times New Roman" w:hAnsi="Times New Roman" w:cs="Times New Roman"/>
          <w:sz w:val="18"/>
          <w:szCs w:val="18"/>
        </w:rPr>
      </w:pPr>
    </w:p>
    <w:p w14:paraId="05953513" w14:textId="77777777" w:rsidR="003C449A" w:rsidRDefault="003C449A" w:rsidP="008D5B50">
      <w:pPr>
        <w:spacing w:after="0"/>
        <w:jc w:val="center"/>
        <w:rPr>
          <w:rFonts w:ascii="Times New Roman" w:hAnsi="Times New Roman" w:cs="Times New Roman"/>
          <w:sz w:val="18"/>
          <w:szCs w:val="18"/>
        </w:rPr>
      </w:pPr>
    </w:p>
    <w:p w14:paraId="4821DE63" w14:textId="77777777" w:rsidR="003C449A" w:rsidRDefault="003C449A" w:rsidP="008D5B50">
      <w:pPr>
        <w:spacing w:after="0"/>
        <w:jc w:val="center"/>
        <w:rPr>
          <w:rFonts w:ascii="Times New Roman" w:hAnsi="Times New Roman" w:cs="Times New Roman"/>
          <w:sz w:val="18"/>
          <w:szCs w:val="18"/>
        </w:rPr>
      </w:pPr>
    </w:p>
    <w:p w14:paraId="565D568D" w14:textId="77777777" w:rsidR="008D5B50" w:rsidRDefault="000D47A1" w:rsidP="008D5B50">
      <w:pPr>
        <w:spacing w:after="0"/>
        <w:jc w:val="center"/>
        <w:rPr>
          <w:rFonts w:ascii="Times New Roman" w:hAnsi="Times New Roman" w:cs="Times New Roman"/>
          <w:sz w:val="18"/>
          <w:szCs w:val="18"/>
        </w:rPr>
      </w:pPr>
      <w:r w:rsidRPr="0003710C">
        <w:rPr>
          <w:rFonts w:ascii="Times New Roman" w:hAnsi="Times New Roman" w:cs="Times New Roman"/>
          <w:sz w:val="18"/>
          <w:szCs w:val="18"/>
        </w:rPr>
        <w:t xml:space="preserve">ЕРЕВАН </w:t>
      </w:r>
      <w:r w:rsidR="0003710C" w:rsidRPr="0003710C">
        <w:rPr>
          <w:rFonts w:ascii="Times New Roman" w:hAnsi="Times New Roman" w:cs="Times New Roman"/>
          <w:sz w:val="18"/>
          <w:szCs w:val="18"/>
        </w:rPr>
        <w:t>–</w:t>
      </w:r>
      <w:r w:rsidRPr="0003710C">
        <w:rPr>
          <w:rFonts w:ascii="Times New Roman" w:hAnsi="Times New Roman" w:cs="Times New Roman"/>
          <w:sz w:val="18"/>
          <w:szCs w:val="18"/>
        </w:rPr>
        <w:t xml:space="preserve"> 2022</w:t>
      </w:r>
    </w:p>
    <w:p w14:paraId="55CE5037" w14:textId="77777777" w:rsidR="003C449A" w:rsidRDefault="003C449A" w:rsidP="003C449A">
      <w:pPr>
        <w:spacing w:after="0"/>
        <w:rPr>
          <w:rFonts w:ascii="Times New Roman" w:hAnsi="Times New Roman" w:cs="Times New Roman"/>
          <w:sz w:val="18"/>
          <w:szCs w:val="18"/>
        </w:rPr>
      </w:pPr>
    </w:p>
    <w:p w14:paraId="66E82485" w14:textId="77777777" w:rsidR="0015532E" w:rsidRPr="003C449A" w:rsidRDefault="00AB590A" w:rsidP="003C449A">
      <w:pPr>
        <w:spacing w:after="0"/>
        <w:rPr>
          <w:rFonts w:ascii="Times New Roman" w:hAnsi="Times New Roman" w:cs="Times New Roman"/>
          <w:b/>
          <w:sz w:val="18"/>
          <w:szCs w:val="18"/>
        </w:rPr>
      </w:pPr>
      <w:r w:rsidRPr="003C449A">
        <w:rPr>
          <w:rFonts w:ascii="Times New Roman" w:hAnsi="Times New Roman" w:cs="Times New Roman"/>
          <w:b/>
          <w:sz w:val="18"/>
          <w:szCs w:val="18"/>
          <w:lang w:val="hy-AM"/>
        </w:rPr>
        <w:lastRenderedPageBreak/>
        <w:t xml:space="preserve">Ատենախոսության թեման հաստատվել է Հայ-Ռուսական </w:t>
      </w:r>
      <w:r w:rsidRPr="003C449A">
        <w:rPr>
          <w:rFonts w:ascii="Times New Roman" w:hAnsi="Times New Roman" w:cs="Times New Roman"/>
          <w:b/>
          <w:sz w:val="18"/>
          <w:szCs w:val="18"/>
        </w:rPr>
        <w:t>(</w:t>
      </w:r>
      <w:r w:rsidRPr="003C449A">
        <w:rPr>
          <w:rFonts w:ascii="Times New Roman" w:hAnsi="Times New Roman" w:cs="Times New Roman"/>
          <w:b/>
          <w:sz w:val="18"/>
          <w:szCs w:val="18"/>
          <w:lang w:val="hy-AM"/>
        </w:rPr>
        <w:t>Սլավոնական</w:t>
      </w:r>
      <w:r w:rsidRPr="003C449A">
        <w:rPr>
          <w:rFonts w:ascii="Times New Roman" w:hAnsi="Times New Roman" w:cs="Times New Roman"/>
          <w:b/>
          <w:sz w:val="18"/>
          <w:szCs w:val="18"/>
        </w:rPr>
        <w:t>)</w:t>
      </w:r>
      <w:r w:rsidRPr="003C449A">
        <w:rPr>
          <w:rFonts w:ascii="Times New Roman" w:hAnsi="Times New Roman" w:cs="Times New Roman"/>
          <w:b/>
          <w:sz w:val="18"/>
          <w:szCs w:val="18"/>
          <w:lang w:val="hy-AM"/>
        </w:rPr>
        <w:t xml:space="preserve"> համալսարանում</w:t>
      </w:r>
      <w:r w:rsidRPr="003C449A">
        <w:rPr>
          <w:rFonts w:ascii="Times New Roman" w:hAnsi="Times New Roman" w:cs="Times New Roman"/>
          <w:b/>
          <w:sz w:val="18"/>
          <w:szCs w:val="18"/>
        </w:rPr>
        <w:t xml:space="preserve"> </w:t>
      </w:r>
    </w:p>
    <w:p w14:paraId="72CDFAA6" w14:textId="77777777" w:rsidR="00AB590A" w:rsidRPr="0003710C" w:rsidRDefault="0015532E" w:rsidP="00405F7B">
      <w:pPr>
        <w:spacing w:after="0"/>
        <w:rPr>
          <w:rFonts w:ascii="Times New Roman" w:hAnsi="Times New Roman" w:cs="Times New Roman"/>
          <w:sz w:val="18"/>
          <w:szCs w:val="18"/>
          <w:lang w:val="hy-AM"/>
        </w:rPr>
      </w:pPr>
      <w:r w:rsidRPr="003C449A">
        <w:rPr>
          <w:rFonts w:ascii="Times New Roman" w:hAnsi="Times New Roman" w:cs="Times New Roman"/>
          <w:b/>
          <w:sz w:val="18"/>
          <w:szCs w:val="18"/>
          <w:lang w:val="hy-AM"/>
        </w:rPr>
        <w:t xml:space="preserve">Գիտական </w:t>
      </w:r>
      <w:r w:rsidR="00852878">
        <w:rPr>
          <w:rFonts w:ascii="Times New Roman" w:hAnsi="Times New Roman" w:cs="Times New Roman"/>
          <w:b/>
          <w:sz w:val="18"/>
          <w:szCs w:val="18"/>
          <w:lang w:val="hy-AM"/>
        </w:rPr>
        <w:t>ղեկավար՝</w:t>
      </w:r>
      <w:r w:rsidRPr="0003710C">
        <w:rPr>
          <w:rFonts w:ascii="Times New Roman" w:hAnsi="Times New Roman" w:cs="Times New Roman"/>
          <w:sz w:val="18"/>
          <w:szCs w:val="18"/>
          <w:lang w:val="hy-AM"/>
        </w:rPr>
        <w:br/>
      </w:r>
      <w:r w:rsidR="00271615" w:rsidRPr="007315C0">
        <w:rPr>
          <w:rFonts w:ascii="Sylfaen" w:hAnsi="Sylfaen" w:cs="Times New Roman"/>
          <w:sz w:val="18"/>
          <w:szCs w:val="18"/>
          <w:lang w:val="hy-AM"/>
        </w:rPr>
        <w:t xml:space="preserve">Բանասիրական գիտությունների </w:t>
      </w:r>
      <w:r w:rsidR="00852878">
        <w:rPr>
          <w:rFonts w:ascii="Sylfaen" w:hAnsi="Sylfaen" w:cs="Times New Roman"/>
          <w:sz w:val="18"/>
          <w:szCs w:val="18"/>
          <w:lang w:val="hy-AM"/>
        </w:rPr>
        <w:t>թեկնածու</w:t>
      </w:r>
      <w:r w:rsidR="00271615" w:rsidRPr="007315C0">
        <w:rPr>
          <w:rFonts w:ascii="Times New Roman" w:hAnsi="Times New Roman" w:cs="Times New Roman"/>
          <w:sz w:val="18"/>
          <w:szCs w:val="18"/>
          <w:lang w:val="hy-AM"/>
        </w:rPr>
        <w:t xml:space="preserve"> </w:t>
      </w:r>
      <w:r w:rsidR="008D5B50">
        <w:rPr>
          <w:rFonts w:ascii="Times New Roman" w:hAnsi="Times New Roman" w:cs="Times New Roman"/>
          <w:sz w:val="18"/>
          <w:szCs w:val="18"/>
        </w:rPr>
        <w:t xml:space="preserve">     </w:t>
      </w:r>
      <w:r w:rsidR="005A70F7" w:rsidRPr="005A70F7">
        <w:rPr>
          <w:rFonts w:ascii="Times New Roman" w:hAnsi="Times New Roman" w:cs="Times New Roman"/>
          <w:sz w:val="18"/>
          <w:szCs w:val="18"/>
        </w:rPr>
        <w:t xml:space="preserve">                           </w:t>
      </w:r>
      <w:r w:rsidR="008D5B50" w:rsidRPr="008D5B50">
        <w:rPr>
          <w:rFonts w:ascii="Times New Roman" w:hAnsi="Times New Roman" w:cs="Times New Roman"/>
          <w:b/>
          <w:sz w:val="18"/>
          <w:szCs w:val="18"/>
          <w:lang w:val="hy-AM"/>
        </w:rPr>
        <w:t>Տ. Ն. Ամիրյան</w:t>
      </w:r>
      <w:r w:rsidR="00271615" w:rsidRPr="0003710C">
        <w:rPr>
          <w:rFonts w:ascii="Times New Roman" w:hAnsi="Times New Roman" w:cs="Times New Roman"/>
          <w:sz w:val="18"/>
          <w:szCs w:val="18"/>
          <w:lang w:val="hy-AM"/>
        </w:rPr>
        <w:t xml:space="preserve">            </w:t>
      </w:r>
      <w:r w:rsidR="008D5B50">
        <w:rPr>
          <w:rFonts w:ascii="Times New Roman" w:hAnsi="Times New Roman" w:cs="Times New Roman"/>
          <w:sz w:val="18"/>
          <w:szCs w:val="18"/>
          <w:lang w:val="hy-AM"/>
        </w:rPr>
        <w:t xml:space="preserve">              </w:t>
      </w:r>
    </w:p>
    <w:p w14:paraId="6315A791" w14:textId="77777777" w:rsidR="003C449A" w:rsidRDefault="0015532E" w:rsidP="003C449A">
      <w:pPr>
        <w:spacing w:after="0"/>
        <w:rPr>
          <w:rFonts w:ascii="Times New Roman" w:hAnsi="Times New Roman" w:cs="Times New Roman"/>
          <w:sz w:val="18"/>
          <w:szCs w:val="18"/>
          <w:lang w:val="hy-AM"/>
        </w:rPr>
      </w:pPr>
      <w:r w:rsidRPr="003C449A">
        <w:rPr>
          <w:rFonts w:ascii="Times New Roman" w:hAnsi="Times New Roman" w:cs="Times New Roman"/>
          <w:b/>
          <w:sz w:val="18"/>
          <w:szCs w:val="18"/>
          <w:lang w:val="hy-AM"/>
        </w:rPr>
        <w:t>Պաշտոնական ընդդիմախոսներ՝</w:t>
      </w:r>
      <w:r w:rsidRPr="0003710C">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br/>
      </w:r>
      <w:r w:rsidR="003C449A" w:rsidRPr="00654793">
        <w:rPr>
          <w:rFonts w:ascii="Sylfaen" w:hAnsi="Sylfaen" w:cs="Times New Roman"/>
          <w:sz w:val="18"/>
          <w:szCs w:val="18"/>
          <w:lang w:val="hy-AM"/>
        </w:rPr>
        <w:t>Բ</w:t>
      </w:r>
      <w:r w:rsidR="008D5B50">
        <w:rPr>
          <w:rFonts w:ascii="Times New Roman" w:hAnsi="Times New Roman" w:cs="Times New Roman"/>
          <w:sz w:val="18"/>
          <w:szCs w:val="18"/>
          <w:lang w:val="hy-AM"/>
        </w:rPr>
        <w:t>անասիրական գիտությունների դոկտոր</w:t>
      </w:r>
      <w:r w:rsidRPr="0003710C">
        <w:rPr>
          <w:rFonts w:ascii="Times New Roman" w:hAnsi="Times New Roman" w:cs="Times New Roman"/>
          <w:sz w:val="18"/>
          <w:szCs w:val="18"/>
          <w:lang w:val="hy-AM"/>
        </w:rPr>
        <w:t xml:space="preserve">, </w:t>
      </w:r>
      <w:r w:rsidR="00852878">
        <w:rPr>
          <w:rFonts w:ascii="Times New Roman" w:hAnsi="Times New Roman" w:cs="Times New Roman"/>
          <w:sz w:val="18"/>
          <w:szCs w:val="18"/>
          <w:lang w:val="hy-AM"/>
        </w:rPr>
        <w:t>պրոֆեսոր</w:t>
      </w:r>
      <w:r w:rsidRPr="0003710C">
        <w:rPr>
          <w:rFonts w:ascii="Times New Roman" w:hAnsi="Times New Roman" w:cs="Times New Roman"/>
          <w:sz w:val="18"/>
          <w:szCs w:val="18"/>
          <w:lang w:val="hy-AM"/>
        </w:rPr>
        <w:t xml:space="preserve"> </w:t>
      </w:r>
      <w:r w:rsidR="003C449A" w:rsidRPr="003C449A">
        <w:rPr>
          <w:rFonts w:ascii="Times New Roman" w:hAnsi="Times New Roman" w:cs="Times New Roman"/>
          <w:sz w:val="18"/>
          <w:szCs w:val="18"/>
          <w:lang w:val="hy-AM"/>
        </w:rPr>
        <w:t xml:space="preserve">             </w:t>
      </w:r>
      <w:r w:rsidR="008D5B50" w:rsidRPr="003C449A">
        <w:rPr>
          <w:rFonts w:ascii="Times New Roman" w:hAnsi="Times New Roman" w:cs="Times New Roman"/>
          <w:b/>
          <w:sz w:val="18"/>
          <w:szCs w:val="18"/>
          <w:lang w:val="hy-AM"/>
        </w:rPr>
        <w:t>Ն․Մ․Խաչատրյան</w:t>
      </w:r>
      <w:r w:rsidR="008D5B50" w:rsidRPr="0003710C">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br/>
      </w:r>
      <w:r w:rsidR="00271615" w:rsidRPr="00654793">
        <w:rPr>
          <w:rFonts w:ascii="Sylfaen" w:hAnsi="Sylfaen" w:cs="Times New Roman"/>
          <w:sz w:val="18"/>
          <w:szCs w:val="18"/>
          <w:lang w:val="hy-AM"/>
        </w:rPr>
        <w:t>Բանասիրական գիտությունների թեկնածու</w:t>
      </w:r>
      <w:r w:rsidR="00852878">
        <w:rPr>
          <w:rFonts w:ascii="Sylfaen" w:hAnsi="Sylfaen" w:cs="Times New Roman"/>
          <w:sz w:val="18"/>
          <w:szCs w:val="18"/>
          <w:lang w:val="hy-AM"/>
        </w:rPr>
        <w:t>, դոցենտ</w:t>
      </w:r>
      <w:r w:rsidR="0003710C" w:rsidRPr="0003710C">
        <w:rPr>
          <w:rFonts w:ascii="Times New Roman" w:hAnsi="Times New Roman" w:cs="Times New Roman"/>
          <w:sz w:val="18"/>
          <w:szCs w:val="18"/>
          <w:lang w:val="hy-AM"/>
        </w:rPr>
        <w:t xml:space="preserve"> </w:t>
      </w:r>
      <w:r w:rsidR="00654793" w:rsidRPr="003C449A">
        <w:rPr>
          <w:rFonts w:ascii="Times New Roman" w:hAnsi="Times New Roman" w:cs="Times New Roman"/>
          <w:b/>
          <w:sz w:val="18"/>
          <w:szCs w:val="18"/>
          <w:lang w:val="hy-AM"/>
        </w:rPr>
        <w:t>Ն․Կ․</w:t>
      </w:r>
      <w:r w:rsidR="0003710C" w:rsidRPr="003C449A">
        <w:rPr>
          <w:rFonts w:ascii="Times New Roman" w:hAnsi="Times New Roman" w:cs="Times New Roman"/>
          <w:b/>
          <w:sz w:val="18"/>
          <w:szCs w:val="18"/>
          <w:lang w:val="hy-AM"/>
        </w:rPr>
        <w:t xml:space="preserve"> Գոնչար-Խանջյան</w:t>
      </w:r>
    </w:p>
    <w:p w14:paraId="50CA49DB" w14:textId="77777777" w:rsidR="003C449A" w:rsidRDefault="003C449A" w:rsidP="003C449A">
      <w:pPr>
        <w:spacing w:after="0"/>
        <w:rPr>
          <w:rFonts w:ascii="Times New Roman" w:hAnsi="Times New Roman" w:cs="Times New Roman"/>
          <w:sz w:val="18"/>
          <w:szCs w:val="18"/>
          <w:lang w:val="hy-AM"/>
        </w:rPr>
      </w:pPr>
    </w:p>
    <w:p w14:paraId="7B802AC6" w14:textId="77777777" w:rsidR="00654793" w:rsidRPr="00D21785" w:rsidRDefault="0015532E" w:rsidP="003C449A">
      <w:pPr>
        <w:spacing w:after="0"/>
        <w:rPr>
          <w:rFonts w:ascii="Times New Roman" w:hAnsi="Times New Roman" w:cs="Times New Roman"/>
          <w:sz w:val="18"/>
          <w:szCs w:val="18"/>
          <w:lang w:val="hy-AM"/>
        </w:rPr>
      </w:pPr>
      <w:r w:rsidRPr="003C449A">
        <w:rPr>
          <w:rFonts w:ascii="Times New Roman" w:hAnsi="Times New Roman" w:cs="Times New Roman"/>
          <w:b/>
          <w:sz w:val="18"/>
          <w:szCs w:val="18"/>
          <w:lang w:val="hy-AM"/>
        </w:rPr>
        <w:t xml:space="preserve">Առաջատար կազմակերպություն՝ </w:t>
      </w:r>
      <w:r w:rsidR="0003710C" w:rsidRPr="003C449A">
        <w:rPr>
          <w:rFonts w:ascii="Times New Roman" w:hAnsi="Times New Roman" w:cs="Times New Roman"/>
          <w:b/>
          <w:sz w:val="18"/>
          <w:szCs w:val="18"/>
          <w:lang w:val="hy-AM"/>
        </w:rPr>
        <w:t>Խ․Աբովյանի անվան Հայկական պետական մանկավարժական համալսարան</w:t>
      </w:r>
      <w:r w:rsidRPr="0003710C">
        <w:rPr>
          <w:rFonts w:ascii="Times New Roman" w:hAnsi="Times New Roman" w:cs="Times New Roman"/>
          <w:sz w:val="18"/>
          <w:szCs w:val="18"/>
          <w:lang w:val="hy-AM"/>
        </w:rPr>
        <w:br/>
        <w:t xml:space="preserve">Պաշտպանությունը կայանալու է 2022 թվականի </w:t>
      </w:r>
      <w:r w:rsidR="00654793">
        <w:rPr>
          <w:rFonts w:ascii="Times New Roman" w:hAnsi="Times New Roman" w:cs="Times New Roman"/>
          <w:sz w:val="18"/>
          <w:szCs w:val="18"/>
          <w:lang w:val="hy-AM"/>
        </w:rPr>
        <w:t xml:space="preserve">դեկտեմբերի </w:t>
      </w:r>
      <w:r w:rsidR="00852878">
        <w:rPr>
          <w:rFonts w:ascii="Times New Roman" w:hAnsi="Times New Roman" w:cs="Times New Roman"/>
          <w:sz w:val="18"/>
          <w:szCs w:val="18"/>
          <w:lang w:val="hy-AM"/>
        </w:rPr>
        <w:t>2</w:t>
      </w:r>
      <w:r w:rsidR="00852878" w:rsidRPr="00852878">
        <w:rPr>
          <w:rFonts w:ascii="Times New Roman" w:hAnsi="Times New Roman" w:cs="Times New Roman"/>
          <w:sz w:val="18"/>
          <w:szCs w:val="18"/>
          <w:lang w:val="hy-AM"/>
        </w:rPr>
        <w:t>6</w:t>
      </w:r>
      <w:r w:rsidR="00654793" w:rsidRPr="00654793">
        <w:rPr>
          <w:rFonts w:ascii="Times New Roman" w:hAnsi="Times New Roman" w:cs="Times New Roman"/>
          <w:sz w:val="18"/>
          <w:szCs w:val="18"/>
          <w:lang w:val="hy-AM"/>
        </w:rPr>
        <w:t>-</w:t>
      </w:r>
      <w:r w:rsidR="00654793">
        <w:rPr>
          <w:rFonts w:ascii="Times New Roman" w:hAnsi="Times New Roman" w:cs="Times New Roman"/>
          <w:sz w:val="18"/>
          <w:szCs w:val="18"/>
          <w:lang w:val="hy-AM"/>
        </w:rPr>
        <w:t>ին</w:t>
      </w:r>
      <w:r w:rsidR="00852878" w:rsidRPr="00852878">
        <w:rPr>
          <w:rFonts w:ascii="Times New Roman" w:hAnsi="Times New Roman" w:cs="Times New Roman"/>
          <w:sz w:val="18"/>
          <w:szCs w:val="18"/>
          <w:lang w:val="hy-AM"/>
        </w:rPr>
        <w:t>`</w:t>
      </w:r>
      <w:r w:rsidRPr="0003710C">
        <w:rPr>
          <w:rFonts w:ascii="Times New Roman" w:hAnsi="Times New Roman" w:cs="Times New Roman"/>
          <w:sz w:val="18"/>
          <w:szCs w:val="18"/>
          <w:lang w:val="hy-AM"/>
        </w:rPr>
        <w:t xml:space="preserve"> </w:t>
      </w:r>
      <w:r w:rsidR="00654793">
        <w:rPr>
          <w:rFonts w:ascii="Times New Roman" w:hAnsi="Times New Roman" w:cs="Times New Roman"/>
          <w:sz w:val="18"/>
          <w:szCs w:val="18"/>
          <w:lang w:val="hy-AM"/>
        </w:rPr>
        <w:t xml:space="preserve">ժամը </w:t>
      </w:r>
      <w:r w:rsidR="00654793" w:rsidRPr="00654793">
        <w:rPr>
          <w:rFonts w:ascii="Times New Roman" w:hAnsi="Times New Roman" w:cs="Times New Roman"/>
          <w:sz w:val="18"/>
          <w:szCs w:val="18"/>
          <w:lang w:val="hy-AM"/>
        </w:rPr>
        <w:t>14:30</w:t>
      </w:r>
      <w:r w:rsidR="00852878">
        <w:rPr>
          <w:rFonts w:ascii="Times New Roman" w:hAnsi="Times New Roman" w:cs="Times New Roman"/>
          <w:sz w:val="18"/>
          <w:szCs w:val="18"/>
          <w:lang w:val="hy-AM"/>
        </w:rPr>
        <w:t>-ին</w:t>
      </w:r>
      <w:r w:rsidR="00654793" w:rsidRPr="00654793">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t xml:space="preserve">Երևանի պետական համալսարանում </w:t>
      </w:r>
      <w:r w:rsidR="00654793">
        <w:rPr>
          <w:rFonts w:ascii="Times New Roman" w:hAnsi="Times New Roman" w:cs="Times New Roman"/>
          <w:sz w:val="18"/>
          <w:szCs w:val="18"/>
          <w:lang w:val="hy-AM"/>
        </w:rPr>
        <w:t>գործող ՀՀ ԲՈԿ-ի</w:t>
      </w:r>
      <w:r w:rsidR="00A03E2A" w:rsidRPr="0003710C">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t>066</w:t>
      </w:r>
      <w:r w:rsidR="00A03E2A" w:rsidRPr="0003710C">
        <w:rPr>
          <w:rFonts w:ascii="Times New Roman" w:hAnsi="Times New Roman" w:cs="Times New Roman"/>
          <w:sz w:val="18"/>
          <w:szCs w:val="18"/>
          <w:lang w:val="hy-AM"/>
        </w:rPr>
        <w:t xml:space="preserve"> մասնագիտական խորհրդի նիստում։</w:t>
      </w:r>
      <w:r w:rsidR="00A03E2A" w:rsidRPr="0003710C">
        <w:rPr>
          <w:rFonts w:ascii="Times New Roman" w:hAnsi="Times New Roman" w:cs="Times New Roman"/>
          <w:sz w:val="18"/>
          <w:szCs w:val="18"/>
          <w:lang w:val="hy-AM"/>
        </w:rPr>
        <w:br/>
      </w:r>
      <w:r w:rsidR="00654793">
        <w:rPr>
          <w:rFonts w:ascii="Times New Roman" w:hAnsi="Times New Roman" w:cs="Times New Roman"/>
          <w:sz w:val="18"/>
          <w:szCs w:val="18"/>
          <w:lang w:val="hy-AM"/>
        </w:rPr>
        <w:t xml:space="preserve">Հասցեն՝ </w:t>
      </w:r>
      <w:r w:rsidR="00852878">
        <w:rPr>
          <w:rFonts w:ascii="Times New Roman" w:hAnsi="Times New Roman" w:cs="Times New Roman"/>
          <w:sz w:val="18"/>
          <w:szCs w:val="18"/>
          <w:lang w:val="hy-AM"/>
        </w:rPr>
        <w:t xml:space="preserve"> </w:t>
      </w:r>
      <w:r w:rsidR="00654793">
        <w:rPr>
          <w:rFonts w:ascii="Times New Roman" w:hAnsi="Times New Roman" w:cs="Times New Roman"/>
          <w:sz w:val="18"/>
          <w:szCs w:val="18"/>
          <w:lang w:val="hy-AM"/>
        </w:rPr>
        <w:t>ք․ Երևան</w:t>
      </w:r>
      <w:r w:rsidR="00271615" w:rsidRPr="00271615">
        <w:rPr>
          <w:rFonts w:ascii="Sylfaen" w:hAnsi="Sylfaen" w:cs="Times New Roman"/>
          <w:sz w:val="18"/>
          <w:szCs w:val="18"/>
          <w:lang w:val="hy-AM"/>
        </w:rPr>
        <w:t xml:space="preserve">, </w:t>
      </w:r>
      <w:r w:rsidR="00C1503E" w:rsidRPr="00C1503E">
        <w:rPr>
          <w:rFonts w:ascii="Times New Roman" w:hAnsi="Times New Roman" w:cs="Times New Roman"/>
          <w:sz w:val="18"/>
          <w:szCs w:val="18"/>
          <w:lang w:val="hy-AM"/>
        </w:rPr>
        <w:t>Ալեք Մանուկյան</w:t>
      </w:r>
      <w:r w:rsidR="00654793">
        <w:rPr>
          <w:rFonts w:ascii="Times New Roman" w:hAnsi="Times New Roman" w:cs="Times New Roman"/>
          <w:sz w:val="18"/>
          <w:szCs w:val="18"/>
          <w:lang w:val="hy-AM"/>
        </w:rPr>
        <w:t xml:space="preserve"> </w:t>
      </w:r>
      <w:r w:rsidR="00AF5DDF">
        <w:rPr>
          <w:rFonts w:ascii="Times New Roman" w:hAnsi="Times New Roman" w:cs="Times New Roman"/>
          <w:sz w:val="18"/>
          <w:szCs w:val="18"/>
          <w:lang w:val="hy-AM"/>
        </w:rPr>
        <w:t>1</w:t>
      </w:r>
      <w:r w:rsidR="00BE316F">
        <w:rPr>
          <w:rFonts w:ascii="Times New Roman" w:hAnsi="Times New Roman" w:cs="Times New Roman"/>
          <w:sz w:val="18"/>
          <w:szCs w:val="18"/>
          <w:lang w:val="hy-AM"/>
        </w:rPr>
        <w:t xml:space="preserve">, ԵՊՀ-ի եվրոպական լեզուների և հաղորդակցության ֆակուլտետի մասնաշենք, </w:t>
      </w:r>
      <w:r w:rsidR="00BE316F" w:rsidRPr="00D21785">
        <w:rPr>
          <w:rFonts w:ascii="Times New Roman" w:hAnsi="Times New Roman" w:cs="Times New Roman"/>
          <w:sz w:val="18"/>
          <w:szCs w:val="18"/>
          <w:lang w:val="hy-AM"/>
        </w:rPr>
        <w:t>422</w:t>
      </w:r>
      <w:r w:rsidR="00BE316F" w:rsidRPr="00BE316F">
        <w:rPr>
          <w:rFonts w:ascii="Times New Roman" w:hAnsi="Times New Roman" w:cs="Times New Roman"/>
          <w:sz w:val="18"/>
          <w:szCs w:val="18"/>
          <w:lang w:val="hy-AM"/>
        </w:rPr>
        <w:t xml:space="preserve"> </w:t>
      </w:r>
      <w:r w:rsidR="00BE316F">
        <w:rPr>
          <w:rFonts w:ascii="Times New Roman" w:hAnsi="Times New Roman" w:cs="Times New Roman"/>
          <w:sz w:val="18"/>
          <w:szCs w:val="18"/>
          <w:lang w:val="hy-AM"/>
        </w:rPr>
        <w:t xml:space="preserve">լսարան։ </w:t>
      </w:r>
    </w:p>
    <w:p w14:paraId="7EF5F46C" w14:textId="77777777" w:rsidR="00F95A3C" w:rsidRDefault="00A03E2A" w:rsidP="00405F7B">
      <w:pPr>
        <w:pBdr>
          <w:bottom w:val="single" w:sz="12" w:space="1" w:color="auto"/>
        </w:pBdr>
        <w:spacing w:after="0"/>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Ատենախոսությանը կարելի է ծանոթանալ </w:t>
      </w:r>
      <w:r w:rsidR="00814500">
        <w:rPr>
          <w:rFonts w:ascii="Times New Roman" w:hAnsi="Times New Roman" w:cs="Times New Roman"/>
          <w:sz w:val="18"/>
          <w:szCs w:val="18"/>
          <w:lang w:val="hy-AM"/>
        </w:rPr>
        <w:t xml:space="preserve">ԵՊՀ-ի գրադարանում։ </w:t>
      </w:r>
      <w:r w:rsidRPr="0003710C">
        <w:rPr>
          <w:rFonts w:ascii="Times New Roman" w:hAnsi="Times New Roman" w:cs="Times New Roman"/>
          <w:sz w:val="18"/>
          <w:szCs w:val="18"/>
          <w:lang w:val="hy-AM"/>
        </w:rPr>
        <w:br/>
        <w:t>Սեղմագիրն առաքված է</w:t>
      </w:r>
      <w:r w:rsidR="00BE316F">
        <w:rPr>
          <w:rFonts w:ascii="Times New Roman" w:hAnsi="Times New Roman" w:cs="Times New Roman"/>
          <w:sz w:val="18"/>
          <w:szCs w:val="18"/>
          <w:lang w:val="hy-AM"/>
        </w:rPr>
        <w:t xml:space="preserve"> </w:t>
      </w:r>
      <w:r w:rsidR="00BE316F" w:rsidRPr="00BE316F">
        <w:rPr>
          <w:rFonts w:ascii="Times New Roman" w:hAnsi="Times New Roman" w:cs="Times New Roman"/>
          <w:sz w:val="18"/>
          <w:szCs w:val="18"/>
          <w:lang w:val="hy-AM"/>
        </w:rPr>
        <w:t xml:space="preserve">2022 </w:t>
      </w:r>
      <w:r w:rsidR="00BE316F">
        <w:rPr>
          <w:rFonts w:ascii="Times New Roman" w:hAnsi="Times New Roman" w:cs="Times New Roman"/>
          <w:sz w:val="18"/>
          <w:szCs w:val="18"/>
          <w:lang w:val="hy-AM"/>
        </w:rPr>
        <w:t xml:space="preserve">թվականի </w:t>
      </w:r>
      <w:r w:rsidR="00DB0CB3">
        <w:rPr>
          <w:rFonts w:ascii="Times New Roman" w:hAnsi="Times New Roman" w:cs="Times New Roman"/>
          <w:sz w:val="18"/>
          <w:szCs w:val="18"/>
          <w:lang w:val="hy-AM"/>
        </w:rPr>
        <w:t>նոյեմբերի</w:t>
      </w:r>
      <w:r w:rsidR="00BE316F">
        <w:rPr>
          <w:rFonts w:ascii="Times New Roman" w:hAnsi="Times New Roman" w:cs="Times New Roman"/>
          <w:sz w:val="18"/>
          <w:szCs w:val="18"/>
          <w:lang w:val="hy-AM"/>
        </w:rPr>
        <w:t xml:space="preserve"> </w:t>
      </w:r>
      <w:r w:rsidR="00D21785">
        <w:rPr>
          <w:rFonts w:ascii="Times New Roman" w:hAnsi="Times New Roman" w:cs="Times New Roman"/>
          <w:sz w:val="18"/>
          <w:szCs w:val="18"/>
          <w:lang w:val="hy-AM"/>
        </w:rPr>
        <w:t>16</w:t>
      </w:r>
      <w:r w:rsidR="00BE316F" w:rsidRPr="00BE316F">
        <w:rPr>
          <w:rFonts w:ascii="Times New Roman" w:hAnsi="Times New Roman" w:cs="Times New Roman"/>
          <w:sz w:val="18"/>
          <w:szCs w:val="18"/>
          <w:lang w:val="hy-AM"/>
        </w:rPr>
        <w:t>-</w:t>
      </w:r>
      <w:r w:rsidR="00BE316F">
        <w:rPr>
          <w:rFonts w:ascii="Times New Roman" w:hAnsi="Times New Roman" w:cs="Times New Roman"/>
          <w:sz w:val="18"/>
          <w:szCs w:val="18"/>
          <w:lang w:val="hy-AM"/>
        </w:rPr>
        <w:t xml:space="preserve">ին։ </w:t>
      </w:r>
    </w:p>
    <w:p w14:paraId="3CAED53C" w14:textId="77777777" w:rsidR="00C1503E" w:rsidRDefault="00654793" w:rsidP="00405F7B">
      <w:pPr>
        <w:pBdr>
          <w:bottom w:val="single" w:sz="12" w:space="1" w:color="auto"/>
        </w:pBdr>
        <w:spacing w:after="0"/>
        <w:rPr>
          <w:rFonts w:ascii="Times New Roman" w:hAnsi="Times New Roman" w:cs="Times New Roman"/>
          <w:sz w:val="18"/>
          <w:szCs w:val="18"/>
          <w:lang w:val="hy-AM"/>
        </w:rPr>
      </w:pPr>
      <w:r w:rsidRPr="00AF5DDF">
        <w:rPr>
          <w:rFonts w:ascii="Times New Roman" w:hAnsi="Times New Roman" w:cs="Times New Roman"/>
          <w:b/>
          <w:sz w:val="18"/>
          <w:szCs w:val="18"/>
          <w:lang w:val="hy-AM"/>
        </w:rPr>
        <w:t>066 մա</w:t>
      </w:r>
      <w:r w:rsidR="002E57B3" w:rsidRPr="00AF5DDF">
        <w:rPr>
          <w:rFonts w:ascii="Times New Roman" w:hAnsi="Times New Roman" w:cs="Times New Roman"/>
          <w:b/>
          <w:sz w:val="18"/>
          <w:szCs w:val="18"/>
          <w:lang w:val="hy-AM"/>
        </w:rPr>
        <w:t xml:space="preserve">սնագիտական խորհրդի </w:t>
      </w:r>
      <w:r w:rsidR="00AF5DDF" w:rsidRPr="00AF5DDF">
        <w:rPr>
          <w:rFonts w:ascii="Times New Roman" w:hAnsi="Times New Roman" w:cs="Times New Roman"/>
          <w:b/>
          <w:sz w:val="18"/>
          <w:szCs w:val="18"/>
          <w:lang w:val="hy-AM"/>
        </w:rPr>
        <w:t xml:space="preserve">գիտական </w:t>
      </w:r>
      <w:r w:rsidR="002E57B3" w:rsidRPr="00AF5DDF">
        <w:rPr>
          <w:rFonts w:ascii="Times New Roman" w:hAnsi="Times New Roman" w:cs="Times New Roman"/>
          <w:b/>
          <w:sz w:val="18"/>
          <w:szCs w:val="18"/>
          <w:lang w:val="hy-AM"/>
        </w:rPr>
        <w:t>քարտուղար</w:t>
      </w:r>
      <w:r w:rsidR="00852878">
        <w:rPr>
          <w:rFonts w:ascii="Times New Roman" w:hAnsi="Times New Roman" w:cs="Times New Roman"/>
          <w:b/>
          <w:sz w:val="18"/>
          <w:szCs w:val="18"/>
          <w:lang w:val="hy-AM"/>
        </w:rPr>
        <w:t>՝</w:t>
      </w:r>
      <w:r w:rsidR="001B4815" w:rsidRPr="00AF5DDF">
        <w:rPr>
          <w:rFonts w:ascii="Times New Roman" w:hAnsi="Times New Roman" w:cs="Times New Roman"/>
          <w:b/>
          <w:sz w:val="18"/>
          <w:szCs w:val="18"/>
          <w:lang w:val="hy-AM"/>
        </w:rPr>
        <w:t xml:space="preserve">       </w:t>
      </w:r>
      <w:r w:rsidR="001B4815" w:rsidRPr="0003710C">
        <w:rPr>
          <w:rFonts w:ascii="Times New Roman" w:hAnsi="Times New Roman" w:cs="Times New Roman"/>
          <w:sz w:val="18"/>
          <w:szCs w:val="18"/>
          <w:lang w:val="hy-AM"/>
        </w:rPr>
        <w:t xml:space="preserve"> </w:t>
      </w:r>
    </w:p>
    <w:p w14:paraId="1A373E55" w14:textId="77777777" w:rsidR="001B4815" w:rsidRPr="00654793" w:rsidRDefault="001B4815" w:rsidP="00405F7B">
      <w:pPr>
        <w:pBdr>
          <w:bottom w:val="single" w:sz="12" w:space="1" w:color="auto"/>
        </w:pBdr>
        <w:spacing w:after="0"/>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 </w:t>
      </w:r>
      <w:r w:rsidR="00654793">
        <w:rPr>
          <w:rFonts w:ascii="Times New Roman" w:hAnsi="Times New Roman" w:cs="Times New Roman"/>
          <w:sz w:val="18"/>
          <w:szCs w:val="18"/>
          <w:lang w:val="hy-AM"/>
        </w:rPr>
        <w:t>Բանասիրական գիտությունների թեկնածու</w:t>
      </w:r>
      <w:r w:rsidR="00AF5DDF">
        <w:rPr>
          <w:rFonts w:ascii="Times New Roman" w:hAnsi="Times New Roman" w:cs="Times New Roman"/>
          <w:sz w:val="18"/>
          <w:szCs w:val="18"/>
          <w:lang w:val="hy-AM"/>
        </w:rPr>
        <w:t xml:space="preserve">, դոցենտ    </w:t>
      </w:r>
      <w:r w:rsidRPr="0003710C">
        <w:rPr>
          <w:rFonts w:ascii="Times New Roman" w:hAnsi="Times New Roman" w:cs="Times New Roman"/>
          <w:sz w:val="18"/>
          <w:szCs w:val="18"/>
          <w:lang w:val="hy-AM"/>
        </w:rPr>
        <w:t xml:space="preserve">   </w:t>
      </w:r>
      <w:r w:rsidR="00AF5DDF">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t xml:space="preserve"> </w:t>
      </w:r>
      <w:r w:rsidR="00C1503E" w:rsidRPr="00AF5DDF">
        <w:rPr>
          <w:rFonts w:ascii="Times New Roman" w:hAnsi="Times New Roman" w:cs="Times New Roman"/>
          <w:b/>
          <w:sz w:val="18"/>
          <w:szCs w:val="18"/>
          <w:lang w:val="hy-AM"/>
        </w:rPr>
        <w:t>Ա․Վ․ Եգանյան</w:t>
      </w:r>
      <w:r w:rsidRPr="004E78B7">
        <w:rPr>
          <w:rFonts w:ascii="Times New Roman" w:hAnsi="Times New Roman" w:cs="Times New Roman"/>
          <w:color w:val="FF0000"/>
          <w:sz w:val="28"/>
          <w:szCs w:val="28"/>
          <w:lang w:val="hy-AM"/>
        </w:rPr>
        <w:br/>
      </w:r>
    </w:p>
    <w:p w14:paraId="545F0D0F" w14:textId="77777777" w:rsidR="00271A19" w:rsidRDefault="001B4815" w:rsidP="00405F7B">
      <w:pPr>
        <w:spacing w:after="0"/>
        <w:rPr>
          <w:rFonts w:ascii="Times New Roman" w:hAnsi="Times New Roman" w:cs="Times New Roman"/>
          <w:b/>
          <w:sz w:val="18"/>
          <w:szCs w:val="18"/>
        </w:rPr>
      </w:pPr>
      <w:r w:rsidRPr="00AF5DDF">
        <w:rPr>
          <w:rFonts w:ascii="Times New Roman" w:hAnsi="Times New Roman" w:cs="Times New Roman"/>
          <w:b/>
          <w:sz w:val="18"/>
          <w:szCs w:val="18"/>
        </w:rPr>
        <w:t>Тема диссертации утверждена в Российско-Армянском (Славянском) университе</w:t>
      </w:r>
      <w:r w:rsidR="00654793" w:rsidRPr="00AF5DDF">
        <w:rPr>
          <w:rFonts w:ascii="Times New Roman" w:hAnsi="Times New Roman" w:cs="Times New Roman"/>
          <w:b/>
          <w:sz w:val="18"/>
          <w:szCs w:val="18"/>
        </w:rPr>
        <w:t xml:space="preserve">те </w:t>
      </w:r>
      <w:r w:rsidR="00654793" w:rsidRPr="00AF5DDF">
        <w:rPr>
          <w:rFonts w:ascii="Times New Roman" w:hAnsi="Times New Roman" w:cs="Times New Roman"/>
          <w:b/>
          <w:sz w:val="18"/>
          <w:szCs w:val="18"/>
        </w:rPr>
        <w:br/>
      </w:r>
      <w:r w:rsidR="00654793">
        <w:rPr>
          <w:rFonts w:ascii="Times New Roman" w:hAnsi="Times New Roman" w:cs="Times New Roman"/>
          <w:sz w:val="18"/>
          <w:szCs w:val="18"/>
        </w:rPr>
        <w:t xml:space="preserve">Научный руководитель: </w:t>
      </w:r>
      <w:r w:rsidR="00654793">
        <w:rPr>
          <w:rFonts w:ascii="Times New Roman" w:hAnsi="Times New Roman" w:cs="Times New Roman"/>
          <w:sz w:val="18"/>
          <w:szCs w:val="18"/>
        </w:rPr>
        <w:br/>
        <w:t>кандидат филологических</w:t>
      </w:r>
      <w:r w:rsidRPr="0003710C">
        <w:rPr>
          <w:rFonts w:ascii="Times New Roman" w:hAnsi="Times New Roman" w:cs="Times New Roman"/>
          <w:sz w:val="18"/>
          <w:szCs w:val="18"/>
        </w:rPr>
        <w:t xml:space="preserve"> наук      </w:t>
      </w:r>
      <w:r w:rsidR="00654793">
        <w:rPr>
          <w:rFonts w:ascii="Times New Roman" w:hAnsi="Times New Roman" w:cs="Times New Roman"/>
          <w:sz w:val="18"/>
          <w:szCs w:val="18"/>
        </w:rPr>
        <w:t xml:space="preserve">                                      </w:t>
      </w:r>
      <w:r w:rsidR="00AF5DDF">
        <w:rPr>
          <w:rFonts w:ascii="Times New Roman" w:hAnsi="Times New Roman" w:cs="Times New Roman"/>
          <w:sz w:val="18"/>
          <w:szCs w:val="18"/>
          <w:lang w:val="hy-AM"/>
        </w:rPr>
        <w:t xml:space="preserve">                   </w:t>
      </w:r>
      <w:r w:rsidR="00654793" w:rsidRPr="00AF5DDF">
        <w:rPr>
          <w:rFonts w:ascii="Times New Roman" w:hAnsi="Times New Roman" w:cs="Times New Roman"/>
          <w:b/>
          <w:sz w:val="18"/>
          <w:szCs w:val="18"/>
        </w:rPr>
        <w:t>Т. Н.</w:t>
      </w:r>
      <w:r w:rsidRPr="00AF5DDF">
        <w:rPr>
          <w:rFonts w:ascii="Times New Roman" w:hAnsi="Times New Roman" w:cs="Times New Roman"/>
          <w:b/>
          <w:sz w:val="18"/>
          <w:szCs w:val="18"/>
        </w:rPr>
        <w:t xml:space="preserve"> Амирян</w:t>
      </w:r>
      <w:r w:rsidRPr="0003710C">
        <w:rPr>
          <w:rFonts w:ascii="Times New Roman" w:hAnsi="Times New Roman" w:cs="Times New Roman"/>
          <w:sz w:val="18"/>
          <w:szCs w:val="18"/>
        </w:rPr>
        <w:br/>
      </w:r>
      <w:r w:rsidRPr="00AF5DDF">
        <w:rPr>
          <w:rFonts w:ascii="Times New Roman" w:hAnsi="Times New Roman" w:cs="Times New Roman"/>
          <w:b/>
          <w:sz w:val="18"/>
          <w:szCs w:val="18"/>
        </w:rPr>
        <w:t>Официальные оппоненты:</w:t>
      </w:r>
      <w:r w:rsidR="004529EC">
        <w:rPr>
          <w:rFonts w:ascii="Times New Roman" w:hAnsi="Times New Roman" w:cs="Times New Roman"/>
          <w:sz w:val="18"/>
          <w:szCs w:val="18"/>
        </w:rPr>
        <w:t xml:space="preserve">  </w:t>
      </w:r>
      <w:r w:rsidRPr="0003710C">
        <w:rPr>
          <w:rFonts w:ascii="Times New Roman" w:hAnsi="Times New Roman" w:cs="Times New Roman"/>
          <w:sz w:val="18"/>
          <w:szCs w:val="18"/>
        </w:rPr>
        <w:t xml:space="preserve"> </w:t>
      </w:r>
      <w:r w:rsidR="00654793">
        <w:rPr>
          <w:rFonts w:ascii="Times New Roman" w:hAnsi="Times New Roman" w:cs="Times New Roman"/>
          <w:sz w:val="18"/>
          <w:szCs w:val="18"/>
        </w:rPr>
        <w:t xml:space="preserve">                    </w:t>
      </w:r>
      <w:r w:rsidR="00654793">
        <w:rPr>
          <w:rFonts w:ascii="Times New Roman" w:hAnsi="Times New Roman" w:cs="Times New Roman"/>
          <w:sz w:val="18"/>
          <w:szCs w:val="18"/>
        </w:rPr>
        <w:br/>
        <w:t>доктор филологических</w:t>
      </w:r>
      <w:r w:rsidRPr="0003710C">
        <w:rPr>
          <w:rFonts w:ascii="Times New Roman" w:hAnsi="Times New Roman" w:cs="Times New Roman"/>
          <w:sz w:val="18"/>
          <w:szCs w:val="18"/>
        </w:rPr>
        <w:t xml:space="preserve"> наук, профе</w:t>
      </w:r>
      <w:r w:rsidR="00654793">
        <w:rPr>
          <w:rFonts w:ascii="Times New Roman" w:hAnsi="Times New Roman" w:cs="Times New Roman"/>
          <w:sz w:val="18"/>
          <w:szCs w:val="18"/>
        </w:rPr>
        <w:t xml:space="preserve">ссор                       </w:t>
      </w:r>
      <w:r w:rsidR="00AF5DDF">
        <w:rPr>
          <w:rFonts w:ascii="Times New Roman" w:hAnsi="Times New Roman" w:cs="Times New Roman"/>
          <w:sz w:val="18"/>
          <w:szCs w:val="18"/>
          <w:lang w:val="hy-AM"/>
        </w:rPr>
        <w:t xml:space="preserve">                  </w:t>
      </w:r>
      <w:r w:rsidR="00654793">
        <w:rPr>
          <w:rFonts w:ascii="Times New Roman" w:hAnsi="Times New Roman" w:cs="Times New Roman"/>
          <w:sz w:val="18"/>
          <w:szCs w:val="18"/>
        </w:rPr>
        <w:t xml:space="preserve"> </w:t>
      </w:r>
      <w:r w:rsidR="00654793" w:rsidRPr="00AF5DDF">
        <w:rPr>
          <w:rFonts w:ascii="Times New Roman" w:hAnsi="Times New Roman" w:cs="Times New Roman"/>
          <w:b/>
          <w:sz w:val="18"/>
          <w:szCs w:val="18"/>
        </w:rPr>
        <w:t>Н. М.</w:t>
      </w:r>
      <w:r w:rsidR="00232197" w:rsidRPr="00AF5DDF">
        <w:rPr>
          <w:rFonts w:ascii="Times New Roman" w:hAnsi="Times New Roman" w:cs="Times New Roman"/>
          <w:b/>
          <w:sz w:val="18"/>
          <w:szCs w:val="18"/>
        </w:rPr>
        <w:t xml:space="preserve"> Хачатрян</w:t>
      </w:r>
      <w:r w:rsidRPr="00AF5DDF">
        <w:rPr>
          <w:rFonts w:ascii="Times New Roman" w:hAnsi="Times New Roman" w:cs="Times New Roman"/>
          <w:b/>
          <w:sz w:val="18"/>
          <w:szCs w:val="18"/>
        </w:rPr>
        <w:br/>
      </w:r>
      <w:r w:rsidRPr="0003710C">
        <w:rPr>
          <w:rFonts w:ascii="Times New Roman" w:hAnsi="Times New Roman" w:cs="Times New Roman"/>
          <w:sz w:val="18"/>
          <w:szCs w:val="18"/>
        </w:rPr>
        <w:t>канд</w:t>
      </w:r>
      <w:r w:rsidR="00654793">
        <w:rPr>
          <w:rFonts w:ascii="Times New Roman" w:hAnsi="Times New Roman" w:cs="Times New Roman"/>
          <w:sz w:val="18"/>
          <w:szCs w:val="18"/>
        </w:rPr>
        <w:t>идат филологических</w:t>
      </w:r>
      <w:r w:rsidRPr="0003710C">
        <w:rPr>
          <w:rFonts w:ascii="Times New Roman" w:hAnsi="Times New Roman" w:cs="Times New Roman"/>
          <w:sz w:val="18"/>
          <w:szCs w:val="18"/>
        </w:rPr>
        <w:t xml:space="preserve"> наук            </w:t>
      </w:r>
      <w:r w:rsidR="00654793">
        <w:rPr>
          <w:rFonts w:ascii="Times New Roman" w:hAnsi="Times New Roman" w:cs="Times New Roman"/>
          <w:sz w:val="18"/>
          <w:szCs w:val="18"/>
        </w:rPr>
        <w:t xml:space="preserve">               </w:t>
      </w:r>
      <w:r w:rsidR="00AF5DDF">
        <w:rPr>
          <w:rFonts w:ascii="Times New Roman" w:hAnsi="Times New Roman" w:cs="Times New Roman"/>
          <w:sz w:val="18"/>
          <w:szCs w:val="18"/>
          <w:lang w:val="hy-AM"/>
        </w:rPr>
        <w:t xml:space="preserve">                 </w:t>
      </w:r>
      <w:r w:rsidR="00654793">
        <w:rPr>
          <w:rFonts w:ascii="Times New Roman" w:hAnsi="Times New Roman" w:cs="Times New Roman"/>
          <w:sz w:val="18"/>
          <w:szCs w:val="18"/>
        </w:rPr>
        <w:t xml:space="preserve">  </w:t>
      </w:r>
      <w:r w:rsidR="00654793" w:rsidRPr="00AF5DDF">
        <w:rPr>
          <w:rFonts w:ascii="Times New Roman" w:hAnsi="Times New Roman" w:cs="Times New Roman"/>
          <w:b/>
          <w:sz w:val="18"/>
          <w:szCs w:val="18"/>
        </w:rPr>
        <w:t>Н. К.</w:t>
      </w:r>
      <w:r w:rsidR="00232197" w:rsidRPr="00AF5DDF">
        <w:rPr>
          <w:rFonts w:ascii="Times New Roman" w:hAnsi="Times New Roman" w:cs="Times New Roman"/>
          <w:b/>
          <w:sz w:val="18"/>
          <w:szCs w:val="18"/>
        </w:rPr>
        <w:t xml:space="preserve"> Гончар-Ханджян</w:t>
      </w:r>
    </w:p>
    <w:p w14:paraId="5D84CB8B" w14:textId="77777777" w:rsidR="00271A19" w:rsidRDefault="00271A19" w:rsidP="00405F7B">
      <w:pPr>
        <w:spacing w:after="0"/>
        <w:rPr>
          <w:rFonts w:ascii="Times New Roman" w:hAnsi="Times New Roman" w:cs="Times New Roman"/>
          <w:sz w:val="18"/>
          <w:szCs w:val="18"/>
        </w:rPr>
      </w:pPr>
    </w:p>
    <w:p w14:paraId="4A817E32" w14:textId="25051812" w:rsidR="00F95A3C" w:rsidRDefault="001B4815" w:rsidP="00405F7B">
      <w:pPr>
        <w:spacing w:after="0"/>
        <w:rPr>
          <w:rFonts w:ascii="Times New Roman" w:hAnsi="Times New Roman" w:cs="Times New Roman"/>
          <w:sz w:val="18"/>
          <w:szCs w:val="18"/>
        </w:rPr>
      </w:pPr>
      <w:r w:rsidRPr="00AF5DDF">
        <w:rPr>
          <w:rFonts w:ascii="Times New Roman" w:hAnsi="Times New Roman" w:cs="Times New Roman"/>
          <w:b/>
          <w:sz w:val="18"/>
          <w:szCs w:val="18"/>
        </w:rPr>
        <w:t xml:space="preserve">Ведущая организация: </w:t>
      </w:r>
      <w:r w:rsidR="00C1503E" w:rsidRPr="00AF5DDF">
        <w:rPr>
          <w:rFonts w:ascii="Times New Roman" w:hAnsi="Times New Roman" w:cs="Times New Roman"/>
          <w:b/>
          <w:sz w:val="18"/>
          <w:szCs w:val="18"/>
        </w:rPr>
        <w:t xml:space="preserve">Армянский государственный педагогический университет им. Х. Абовяна </w:t>
      </w:r>
      <w:r w:rsidRPr="00AF5DDF">
        <w:rPr>
          <w:rFonts w:ascii="Times New Roman" w:hAnsi="Times New Roman" w:cs="Times New Roman"/>
          <w:b/>
          <w:sz w:val="18"/>
          <w:szCs w:val="18"/>
        </w:rPr>
        <w:br/>
      </w:r>
      <w:r w:rsidR="004529EC">
        <w:rPr>
          <w:rFonts w:ascii="Times New Roman" w:hAnsi="Times New Roman" w:cs="Times New Roman"/>
          <w:sz w:val="18"/>
          <w:szCs w:val="18"/>
        </w:rPr>
        <w:t xml:space="preserve">Защита диссертации состоится </w:t>
      </w:r>
      <w:r w:rsidR="00852878">
        <w:rPr>
          <w:rFonts w:ascii="Times New Roman" w:hAnsi="Times New Roman" w:cs="Times New Roman"/>
          <w:sz w:val="18"/>
          <w:szCs w:val="18"/>
        </w:rPr>
        <w:t>26</w:t>
      </w:r>
      <w:r w:rsidR="00654793">
        <w:rPr>
          <w:rFonts w:ascii="Times New Roman" w:hAnsi="Times New Roman" w:cs="Times New Roman"/>
          <w:sz w:val="18"/>
          <w:szCs w:val="18"/>
        </w:rPr>
        <w:t xml:space="preserve"> декабря</w:t>
      </w:r>
      <w:r w:rsidRPr="0003710C">
        <w:rPr>
          <w:rFonts w:ascii="Times New Roman" w:hAnsi="Times New Roman" w:cs="Times New Roman"/>
          <w:sz w:val="18"/>
          <w:szCs w:val="18"/>
        </w:rPr>
        <w:t xml:space="preserve"> 2022 года</w:t>
      </w:r>
      <w:r w:rsidR="00BB73E3" w:rsidRPr="0003710C">
        <w:rPr>
          <w:rFonts w:ascii="Times New Roman" w:hAnsi="Times New Roman" w:cs="Times New Roman"/>
          <w:sz w:val="18"/>
          <w:szCs w:val="18"/>
        </w:rPr>
        <w:t xml:space="preserve"> в </w:t>
      </w:r>
      <w:r w:rsidR="00654793">
        <w:rPr>
          <w:rFonts w:ascii="Times New Roman" w:hAnsi="Times New Roman" w:cs="Times New Roman"/>
          <w:sz w:val="18"/>
          <w:szCs w:val="18"/>
        </w:rPr>
        <w:t>14:30</w:t>
      </w:r>
      <w:r w:rsidR="00C44FD5">
        <w:rPr>
          <w:rFonts w:ascii="Times New Roman" w:hAnsi="Times New Roman" w:cs="Times New Roman"/>
          <w:sz w:val="18"/>
          <w:szCs w:val="18"/>
        </w:rPr>
        <w:t xml:space="preserve"> часов на заседании</w:t>
      </w:r>
      <w:r w:rsidR="00C44FD5">
        <w:rPr>
          <w:rFonts w:ascii="Times New Roman" w:hAnsi="Times New Roman" w:cs="Times New Roman"/>
          <w:sz w:val="18"/>
          <w:szCs w:val="18"/>
        </w:rPr>
        <w:br/>
      </w:r>
      <w:r w:rsidR="00C44FD5">
        <w:rPr>
          <w:rFonts w:ascii="Times New Roman" w:hAnsi="Times New Roman" w:cs="Times New Roman"/>
          <w:sz w:val="18"/>
          <w:szCs w:val="18"/>
          <w:lang w:val="en-US"/>
        </w:rPr>
        <w:t>c</w:t>
      </w:r>
      <w:r w:rsidR="00C44FD5" w:rsidRPr="0003710C">
        <w:rPr>
          <w:rFonts w:ascii="Times New Roman" w:hAnsi="Times New Roman" w:cs="Times New Roman"/>
          <w:sz w:val="18"/>
          <w:szCs w:val="18"/>
        </w:rPr>
        <w:t>специализированного</w:t>
      </w:r>
      <w:r w:rsidR="00BB73E3" w:rsidRPr="0003710C">
        <w:rPr>
          <w:rFonts w:ascii="Times New Roman" w:hAnsi="Times New Roman" w:cs="Times New Roman"/>
          <w:sz w:val="18"/>
          <w:szCs w:val="18"/>
        </w:rPr>
        <w:t xml:space="preserve"> сов</w:t>
      </w:r>
      <w:r w:rsidR="00C44FD5">
        <w:rPr>
          <w:rFonts w:ascii="Times New Roman" w:hAnsi="Times New Roman" w:cs="Times New Roman"/>
          <w:sz w:val="18"/>
          <w:szCs w:val="18"/>
        </w:rPr>
        <w:t>ета 066</w:t>
      </w:r>
      <w:r w:rsidR="00BB73E3" w:rsidRPr="0003710C">
        <w:rPr>
          <w:rFonts w:ascii="Times New Roman" w:hAnsi="Times New Roman" w:cs="Times New Roman"/>
          <w:sz w:val="18"/>
          <w:szCs w:val="18"/>
        </w:rPr>
        <w:t xml:space="preserve"> при Ереванском государственном </w:t>
      </w:r>
      <w:r w:rsidR="00C1503E">
        <w:rPr>
          <w:rFonts w:ascii="Times New Roman" w:hAnsi="Times New Roman" w:cs="Times New Roman"/>
          <w:sz w:val="18"/>
          <w:szCs w:val="18"/>
        </w:rPr>
        <w:t xml:space="preserve">университете </w:t>
      </w:r>
      <w:r w:rsidR="00C1503E">
        <w:rPr>
          <w:rFonts w:ascii="Times New Roman" w:hAnsi="Times New Roman" w:cs="Times New Roman"/>
          <w:sz w:val="18"/>
          <w:szCs w:val="18"/>
        </w:rPr>
        <w:br/>
      </w:r>
      <w:r w:rsidR="00306605">
        <w:rPr>
          <w:rFonts w:ascii="Times New Roman" w:hAnsi="Times New Roman" w:cs="Times New Roman"/>
          <w:sz w:val="18"/>
          <w:szCs w:val="18"/>
        </w:rPr>
        <w:t>Адрес: г. Ереван,</w:t>
      </w:r>
      <w:r w:rsidR="00C1503E">
        <w:rPr>
          <w:rFonts w:ascii="Times New Roman" w:hAnsi="Times New Roman" w:cs="Times New Roman"/>
          <w:sz w:val="18"/>
          <w:szCs w:val="18"/>
        </w:rPr>
        <w:t xml:space="preserve"> ул. </w:t>
      </w:r>
      <w:r w:rsidR="00C1503E" w:rsidRPr="00E74677">
        <w:rPr>
          <w:rFonts w:ascii="Times New Roman" w:hAnsi="Times New Roman" w:cs="Times New Roman"/>
          <w:sz w:val="18"/>
          <w:szCs w:val="18"/>
        </w:rPr>
        <w:t>Алека Манукяна 1</w:t>
      </w:r>
      <w:r w:rsidR="00BE316F">
        <w:rPr>
          <w:rFonts w:ascii="Times New Roman" w:hAnsi="Times New Roman" w:cs="Times New Roman"/>
          <w:sz w:val="18"/>
          <w:szCs w:val="18"/>
        </w:rPr>
        <w:t xml:space="preserve">, корпус факультета Европейских языков и коммуникации ЕГУ, аудитория </w:t>
      </w:r>
      <w:r w:rsidR="00BE316F" w:rsidRPr="00D21785">
        <w:rPr>
          <w:rFonts w:ascii="Times New Roman" w:hAnsi="Times New Roman" w:cs="Times New Roman"/>
          <w:sz w:val="18"/>
          <w:szCs w:val="18"/>
        </w:rPr>
        <w:t>422</w:t>
      </w:r>
      <w:r w:rsidR="00BE316F">
        <w:rPr>
          <w:rFonts w:ascii="Times New Roman" w:hAnsi="Times New Roman" w:cs="Times New Roman"/>
          <w:sz w:val="18"/>
          <w:szCs w:val="18"/>
        </w:rPr>
        <w:t>.</w:t>
      </w:r>
      <w:r w:rsidR="00BB73E3" w:rsidRPr="00E74677">
        <w:rPr>
          <w:rFonts w:ascii="Times New Roman" w:hAnsi="Times New Roman" w:cs="Times New Roman"/>
          <w:sz w:val="18"/>
          <w:szCs w:val="18"/>
        </w:rPr>
        <w:br/>
      </w:r>
      <w:r w:rsidR="00BB73E3" w:rsidRPr="0003710C">
        <w:rPr>
          <w:rFonts w:ascii="Times New Roman" w:hAnsi="Times New Roman" w:cs="Times New Roman"/>
          <w:sz w:val="18"/>
          <w:szCs w:val="18"/>
        </w:rPr>
        <w:t xml:space="preserve">С диссертацией можно ознакомиться в </w:t>
      </w:r>
      <w:r w:rsidR="00814500">
        <w:rPr>
          <w:rFonts w:ascii="Times New Roman" w:hAnsi="Times New Roman" w:cs="Times New Roman"/>
          <w:sz w:val="18"/>
          <w:szCs w:val="18"/>
        </w:rPr>
        <w:t xml:space="preserve">библиотеке ЕГУ. </w:t>
      </w:r>
      <w:r w:rsidR="00BE316F">
        <w:rPr>
          <w:rFonts w:ascii="Times New Roman" w:hAnsi="Times New Roman" w:cs="Times New Roman"/>
          <w:sz w:val="18"/>
          <w:szCs w:val="18"/>
        </w:rPr>
        <w:br/>
        <w:t xml:space="preserve">Автореферат разослан </w:t>
      </w:r>
      <w:r w:rsidR="00D21785" w:rsidRPr="00D21785">
        <w:rPr>
          <w:rFonts w:ascii="Times New Roman" w:hAnsi="Times New Roman" w:cs="Times New Roman"/>
          <w:sz w:val="18"/>
          <w:szCs w:val="18"/>
        </w:rPr>
        <w:t>1</w:t>
      </w:r>
      <w:r w:rsidR="00D21785" w:rsidRPr="00E550F4">
        <w:rPr>
          <w:rFonts w:ascii="Times New Roman" w:hAnsi="Times New Roman" w:cs="Times New Roman"/>
          <w:sz w:val="18"/>
          <w:szCs w:val="18"/>
        </w:rPr>
        <w:t>6</w:t>
      </w:r>
      <w:r w:rsidR="00BE316F">
        <w:rPr>
          <w:rFonts w:ascii="Times New Roman" w:hAnsi="Times New Roman" w:cs="Times New Roman"/>
          <w:sz w:val="18"/>
          <w:szCs w:val="18"/>
        </w:rPr>
        <w:t xml:space="preserve"> </w:t>
      </w:r>
      <w:r w:rsidR="00DB0CB3">
        <w:rPr>
          <w:rFonts w:ascii="Times New Roman" w:hAnsi="Times New Roman" w:cs="Times New Roman"/>
          <w:sz w:val="18"/>
          <w:szCs w:val="18"/>
        </w:rPr>
        <w:t>ноября</w:t>
      </w:r>
      <w:r w:rsidR="00BE316F">
        <w:rPr>
          <w:rFonts w:ascii="Times New Roman" w:hAnsi="Times New Roman" w:cs="Times New Roman"/>
          <w:sz w:val="18"/>
          <w:szCs w:val="18"/>
        </w:rPr>
        <w:t xml:space="preserve"> 2022 года.</w:t>
      </w:r>
      <w:r w:rsidR="00306605">
        <w:rPr>
          <w:rFonts w:ascii="Times New Roman" w:hAnsi="Times New Roman" w:cs="Times New Roman"/>
          <w:sz w:val="18"/>
          <w:szCs w:val="18"/>
        </w:rPr>
        <w:t xml:space="preserve"> </w:t>
      </w:r>
    </w:p>
    <w:p w14:paraId="64D310D0" w14:textId="77777777" w:rsidR="00BB73E3" w:rsidRPr="0003710C" w:rsidRDefault="00BB73E3" w:rsidP="00405F7B">
      <w:pPr>
        <w:spacing w:after="0"/>
        <w:rPr>
          <w:rFonts w:ascii="Times New Roman" w:hAnsi="Times New Roman" w:cs="Times New Roman"/>
          <w:sz w:val="18"/>
          <w:szCs w:val="18"/>
        </w:rPr>
      </w:pPr>
      <w:r w:rsidRPr="00AF5DDF">
        <w:rPr>
          <w:rFonts w:ascii="Times New Roman" w:hAnsi="Times New Roman" w:cs="Times New Roman"/>
          <w:b/>
          <w:sz w:val="18"/>
          <w:szCs w:val="18"/>
        </w:rPr>
        <w:t>Ученый секретарь специал</w:t>
      </w:r>
      <w:r w:rsidR="00C1503E" w:rsidRPr="00AF5DDF">
        <w:rPr>
          <w:rFonts w:ascii="Times New Roman" w:hAnsi="Times New Roman" w:cs="Times New Roman"/>
          <w:b/>
          <w:sz w:val="18"/>
          <w:szCs w:val="18"/>
        </w:rPr>
        <w:t>изированного совета</w:t>
      </w:r>
      <w:r w:rsidR="00AF5DDF" w:rsidRPr="00AF5DDF">
        <w:rPr>
          <w:rFonts w:ascii="Times New Roman" w:hAnsi="Times New Roman" w:cs="Times New Roman"/>
          <w:b/>
          <w:sz w:val="18"/>
          <w:szCs w:val="18"/>
        </w:rPr>
        <w:t xml:space="preserve"> 066</w:t>
      </w:r>
      <w:r w:rsidR="00C44FD5">
        <w:rPr>
          <w:rFonts w:ascii="Times New Roman" w:hAnsi="Times New Roman" w:cs="Times New Roman"/>
          <w:b/>
          <w:sz w:val="18"/>
          <w:szCs w:val="18"/>
        </w:rPr>
        <w:t>:</w:t>
      </w:r>
      <w:r w:rsidR="00C1503E" w:rsidRPr="00AF5DDF">
        <w:rPr>
          <w:rFonts w:ascii="Times New Roman" w:hAnsi="Times New Roman" w:cs="Times New Roman"/>
          <w:b/>
          <w:sz w:val="18"/>
          <w:szCs w:val="18"/>
        </w:rPr>
        <w:br/>
      </w:r>
      <w:r w:rsidR="00306605">
        <w:rPr>
          <w:rFonts w:ascii="Times New Roman" w:hAnsi="Times New Roman" w:cs="Times New Roman"/>
          <w:sz w:val="18"/>
          <w:szCs w:val="18"/>
        </w:rPr>
        <w:t>кандидат филологических наук</w:t>
      </w:r>
      <w:r w:rsidR="00AF5DDF">
        <w:rPr>
          <w:rFonts w:ascii="Times New Roman" w:hAnsi="Times New Roman" w:cs="Times New Roman"/>
          <w:sz w:val="18"/>
          <w:szCs w:val="18"/>
          <w:lang w:val="hy-AM"/>
        </w:rPr>
        <w:t xml:space="preserve">, </w:t>
      </w:r>
      <w:r w:rsidR="00AF5DDF">
        <w:rPr>
          <w:rFonts w:ascii="Times New Roman" w:hAnsi="Times New Roman" w:cs="Times New Roman"/>
          <w:sz w:val="18"/>
          <w:szCs w:val="18"/>
        </w:rPr>
        <w:t xml:space="preserve">доцент </w:t>
      </w:r>
      <w:r w:rsidR="00306605">
        <w:rPr>
          <w:rFonts w:ascii="Times New Roman" w:hAnsi="Times New Roman" w:cs="Times New Roman"/>
          <w:sz w:val="18"/>
          <w:szCs w:val="18"/>
        </w:rPr>
        <w:t xml:space="preserve">                   </w:t>
      </w:r>
      <w:r w:rsidRPr="0003710C">
        <w:rPr>
          <w:rFonts w:ascii="Times New Roman" w:hAnsi="Times New Roman" w:cs="Times New Roman"/>
          <w:sz w:val="18"/>
          <w:szCs w:val="18"/>
        </w:rPr>
        <w:t xml:space="preserve">   </w:t>
      </w:r>
      <w:r w:rsidR="00AF5DDF">
        <w:rPr>
          <w:rFonts w:ascii="Times New Roman" w:hAnsi="Times New Roman" w:cs="Times New Roman"/>
          <w:sz w:val="18"/>
          <w:szCs w:val="18"/>
        </w:rPr>
        <w:t xml:space="preserve">                           </w:t>
      </w:r>
      <w:r w:rsidRPr="0003710C">
        <w:rPr>
          <w:rFonts w:ascii="Times New Roman" w:hAnsi="Times New Roman" w:cs="Times New Roman"/>
          <w:sz w:val="18"/>
          <w:szCs w:val="18"/>
        </w:rPr>
        <w:t xml:space="preserve"> </w:t>
      </w:r>
      <w:r w:rsidRPr="00AF5DDF">
        <w:rPr>
          <w:rFonts w:ascii="Times New Roman" w:hAnsi="Times New Roman" w:cs="Times New Roman"/>
          <w:b/>
          <w:sz w:val="18"/>
          <w:szCs w:val="18"/>
        </w:rPr>
        <w:t xml:space="preserve">А.В. Еганян </w:t>
      </w:r>
      <w:r w:rsidRPr="00AF5DDF">
        <w:rPr>
          <w:rFonts w:ascii="Times New Roman" w:hAnsi="Times New Roman" w:cs="Times New Roman"/>
          <w:b/>
          <w:sz w:val="18"/>
          <w:szCs w:val="18"/>
        </w:rPr>
        <w:br/>
      </w:r>
    </w:p>
    <w:p w14:paraId="1038F4CD" w14:textId="705AF256" w:rsidR="003E3BBC" w:rsidRDefault="003E3BBC" w:rsidP="00971E51">
      <w:pPr>
        <w:spacing w:after="0"/>
        <w:ind w:firstLine="0"/>
        <w:rPr>
          <w:rFonts w:ascii="Times New Roman" w:hAnsi="Times New Roman" w:cs="Times New Roman"/>
          <w:sz w:val="18"/>
          <w:szCs w:val="18"/>
        </w:rPr>
      </w:pPr>
    </w:p>
    <w:p w14:paraId="6C0FC054" w14:textId="335256B8" w:rsidR="000759E5" w:rsidRDefault="000759E5" w:rsidP="00971E51">
      <w:pPr>
        <w:spacing w:after="0"/>
        <w:ind w:firstLine="0"/>
        <w:rPr>
          <w:rFonts w:ascii="Times New Roman" w:hAnsi="Times New Roman" w:cs="Times New Roman"/>
          <w:sz w:val="18"/>
          <w:szCs w:val="18"/>
        </w:rPr>
      </w:pPr>
    </w:p>
    <w:p w14:paraId="78D5A296" w14:textId="36CB5B37" w:rsidR="000759E5" w:rsidRDefault="000759E5" w:rsidP="00971E51">
      <w:pPr>
        <w:spacing w:after="0"/>
        <w:ind w:firstLine="0"/>
        <w:rPr>
          <w:rFonts w:ascii="Times New Roman" w:hAnsi="Times New Roman" w:cs="Times New Roman"/>
          <w:sz w:val="18"/>
          <w:szCs w:val="18"/>
        </w:rPr>
      </w:pPr>
    </w:p>
    <w:p w14:paraId="3277173C" w14:textId="77777777" w:rsidR="000759E5" w:rsidRDefault="000759E5" w:rsidP="00971E51">
      <w:pPr>
        <w:spacing w:after="0"/>
        <w:ind w:firstLine="0"/>
        <w:rPr>
          <w:rFonts w:ascii="Times New Roman" w:hAnsi="Times New Roman" w:cs="Times New Roman"/>
          <w:sz w:val="18"/>
          <w:szCs w:val="18"/>
        </w:rPr>
      </w:pPr>
    </w:p>
    <w:p w14:paraId="74140BE6" w14:textId="6E16DBF1" w:rsidR="00C44FD5" w:rsidRPr="00971E51" w:rsidRDefault="000759E5" w:rsidP="00971E51">
      <w:pPr>
        <w:spacing w:after="0"/>
        <w:ind w:firstLine="0"/>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7E00A029" wp14:editId="052FF2DD">
                <wp:simplePos x="0" y="0"/>
                <wp:positionH relativeFrom="column">
                  <wp:posOffset>1909128</wp:posOffset>
                </wp:positionH>
                <wp:positionV relativeFrom="paragraph">
                  <wp:posOffset>157957</wp:posOffset>
                </wp:positionV>
                <wp:extent cx="678656" cy="378618"/>
                <wp:effectExtent l="0" t="0" r="26670" b="21590"/>
                <wp:wrapNone/>
                <wp:docPr id="1" name="Надпись 1"/>
                <wp:cNvGraphicFramePr/>
                <a:graphic xmlns:a="http://schemas.openxmlformats.org/drawingml/2006/main">
                  <a:graphicData uri="http://schemas.microsoft.com/office/word/2010/wordprocessingShape">
                    <wps:wsp>
                      <wps:cNvSpPr txBox="1"/>
                      <wps:spPr>
                        <a:xfrm>
                          <a:off x="0" y="0"/>
                          <a:ext cx="678656" cy="378618"/>
                        </a:xfrm>
                        <a:prstGeom prst="rect">
                          <a:avLst/>
                        </a:prstGeom>
                        <a:solidFill>
                          <a:schemeClr val="bg1"/>
                        </a:solidFill>
                        <a:ln w="6350">
                          <a:solidFill>
                            <a:schemeClr val="bg1"/>
                          </a:solidFill>
                        </a:ln>
                      </wps:spPr>
                      <wps:txbx>
                        <w:txbxContent>
                          <w:p w14:paraId="066F0B25" w14:textId="77777777" w:rsidR="000759E5" w:rsidRDefault="00075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00A029" id="_x0000_t202" coordsize="21600,21600" o:spt="202" path="m,l,21600r21600,l21600,xe">
                <v:stroke joinstyle="miter"/>
                <v:path gradientshapeok="t" o:connecttype="rect"/>
              </v:shapetype>
              <v:shape id="Надпись 1" o:spid="_x0000_s1026" type="#_x0000_t202" style="position:absolute;margin-left:150.35pt;margin-top:12.45pt;width:53.45pt;height:2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2bXQIAAKYEAAAOAAAAZHJzL2Uyb0RvYy54bWysVMFuGjEQvVfqP1i+lwUChK5YIkpEVSlK&#10;IpEqZ+P1sit5Pa5t2KW33vsL+Yceeuitv0D+qGPvQkhaqVLVi5nxzD7PvHnD5KIuJdkKYwtQCe11&#10;upQIxSEt1DqhH+8Wb8aUWMdUyiQokdCdsPRi+vrVpNKx6EMOMhWGIIiycaUTmjun4yiyPBclsx3Q&#10;QmEwA1Myh65ZR6lhFaKXMup3u6OoApNqA1xYi7eXTZBOA36WCe5usswKR2RCsTYXThPOlT+j6YTF&#10;a8N0XvC2DPYPVZSsUPjoEeqSOUY2pvgNqiy4AQuZ63AoI8iygovQA3bT677oZpkzLUIvSI7VR5rs&#10;/4Pl19tbQ4oUZ0eJYiWOaP+w/7b/vv+5//H45fEr6XmOKm1jTF1qTHb1O6h9fntv8dK3Xmem9L/Y&#10;FME4sr07MixqRzhejs7Ho+GIEo6hM7R7Y48SPX2sjXXvBZTEGwk1OMDAK9teWdekHlL8WxZkkS4K&#10;KYPjRSPm0pAtw3Gv1qFEBH+WJRWpsJCzYTcAP4sF2f0FAfGkwpo9JU3r3nL1qm75WEG6Q5oMNGKz&#10;mi8KbOaKWXfLDKoLmcGNcTd4ZBKwGGgtSnIwn/907/Nx6BilpEK1JtR+2jAjKJEfFMrhbW8w8PIO&#10;zmB43kfHnEZWpxG1KeeADOHIsbpg+nwnD2ZmoLzHxZr5VzHEFMe3E+oO5tw1O4SLycVsFpJQ0Jq5&#10;K7XU3EP7ifhR3dX3zOh2ng6FcA0HXbP4xVibXP+lgtnGQVaEmXuCG1Zb3nEZgmraxfXbduqHrKe/&#10;l+kvAAAA//8DAFBLAwQUAAYACAAAACEAg623ft4AAAAJAQAADwAAAGRycy9kb3ducmV2LnhtbEyP&#10;wU7DMBBE70j8g7VI3KhNSZs0ZFNFSD31RBvB1Y1NEjVeR7aThr/HnOC4mqeZt8V+MQObtfO9JYTn&#10;lQCmqbGqpxahPh+eMmA+SFJysKQRvrWHfXl/V8hc2Ru96/kUWhZLyOcSoQthzDn3TaeN9Cs7aorZ&#10;l3VGhni6lisnb7HcDHwtxJYb2VNc6OSo3zrdXE+TQfg4ng+cjtlUb/qqutJnOu9qh/j4sFSvwIJe&#10;wh8Mv/pRHcrodLETKc8GhBch0ogirJMdsAgkIt0CuyBkyQZ4WfD/H5Q/AAAA//8DAFBLAQItABQA&#10;BgAIAAAAIQC2gziS/gAAAOEBAAATAAAAAAAAAAAAAAAAAAAAAABbQ29udGVudF9UeXBlc10ueG1s&#10;UEsBAi0AFAAGAAgAAAAhADj9If/WAAAAlAEAAAsAAAAAAAAAAAAAAAAALwEAAF9yZWxzLy5yZWxz&#10;UEsBAi0AFAAGAAgAAAAhAMiy/ZtdAgAApgQAAA4AAAAAAAAAAAAAAAAALgIAAGRycy9lMm9Eb2Mu&#10;eG1sUEsBAi0AFAAGAAgAAAAhAIOtt37eAAAACQEAAA8AAAAAAAAAAAAAAAAAtwQAAGRycy9kb3du&#10;cmV2LnhtbFBLBQYAAAAABAAEAPMAAADCBQAAAAA=&#10;" fillcolor="white [3212]" strokecolor="white [3212]" strokeweight=".5pt">
                <v:textbox>
                  <w:txbxContent>
                    <w:p w14:paraId="066F0B25" w14:textId="77777777" w:rsidR="000759E5" w:rsidRDefault="000759E5"/>
                  </w:txbxContent>
                </v:textbox>
              </v:shape>
            </w:pict>
          </mc:Fallback>
        </mc:AlternateContent>
      </w:r>
    </w:p>
    <w:p w14:paraId="401975EF" w14:textId="77777777" w:rsidR="0059565A" w:rsidRDefault="0059565A" w:rsidP="00AC121B">
      <w:pPr>
        <w:spacing w:after="0"/>
        <w:jc w:val="center"/>
        <w:rPr>
          <w:rFonts w:ascii="Times New Roman" w:hAnsi="Times New Roman" w:cs="Times New Roman"/>
          <w:b/>
          <w:sz w:val="18"/>
          <w:szCs w:val="18"/>
        </w:rPr>
      </w:pPr>
      <w:r w:rsidRPr="0003710C">
        <w:rPr>
          <w:rFonts w:ascii="Times New Roman" w:hAnsi="Times New Roman" w:cs="Times New Roman"/>
          <w:b/>
          <w:sz w:val="18"/>
          <w:szCs w:val="18"/>
        </w:rPr>
        <w:lastRenderedPageBreak/>
        <w:t>ОБЩАЯ ХАРАКТЕРИСТИКА РАБОТЫ</w:t>
      </w:r>
    </w:p>
    <w:p w14:paraId="2BCE2393" w14:textId="77777777" w:rsidR="003C449A" w:rsidRPr="0003710C" w:rsidRDefault="003C449A" w:rsidP="00AC121B">
      <w:pPr>
        <w:spacing w:after="0"/>
        <w:jc w:val="center"/>
        <w:rPr>
          <w:rFonts w:ascii="Times New Roman" w:hAnsi="Times New Roman" w:cs="Times New Roman"/>
          <w:b/>
          <w:sz w:val="18"/>
          <w:szCs w:val="18"/>
        </w:rPr>
      </w:pPr>
    </w:p>
    <w:p w14:paraId="1E377866" w14:textId="77777777" w:rsidR="00AC121B" w:rsidRDefault="00875494" w:rsidP="00AC121B">
      <w:pPr>
        <w:spacing w:after="0"/>
        <w:jc w:val="both"/>
        <w:rPr>
          <w:rFonts w:ascii="Times New Roman" w:hAnsi="Times New Roman" w:cs="Times New Roman"/>
          <w:sz w:val="18"/>
          <w:szCs w:val="18"/>
        </w:rPr>
      </w:pPr>
      <w:r w:rsidRPr="00F36807">
        <w:rPr>
          <w:rFonts w:ascii="Times New Roman" w:hAnsi="Times New Roman" w:cs="Times New Roman"/>
          <w:b/>
          <w:sz w:val="18"/>
          <w:szCs w:val="18"/>
        </w:rPr>
        <w:t>Актуальность</w:t>
      </w:r>
      <w:r w:rsidRPr="0003710C">
        <w:rPr>
          <w:rFonts w:ascii="Times New Roman" w:hAnsi="Times New Roman" w:cs="Times New Roman"/>
          <w:b/>
          <w:sz w:val="18"/>
          <w:szCs w:val="18"/>
        </w:rPr>
        <w:t xml:space="preserve"> исследования</w:t>
      </w:r>
      <w:r w:rsidRPr="0003710C">
        <w:rPr>
          <w:rFonts w:ascii="Times New Roman" w:hAnsi="Times New Roman" w:cs="Times New Roman"/>
          <w:sz w:val="18"/>
          <w:szCs w:val="18"/>
        </w:rPr>
        <w:t xml:space="preserve"> обусловлена в первую очередь неу</w:t>
      </w:r>
      <w:r w:rsidR="005C622A">
        <w:rPr>
          <w:rFonts w:ascii="Times New Roman" w:hAnsi="Times New Roman" w:cs="Times New Roman"/>
          <w:sz w:val="18"/>
          <w:szCs w:val="18"/>
        </w:rPr>
        <w:t xml:space="preserve">гасающим интересом к творчеству Трумена </w:t>
      </w:r>
      <w:r w:rsidRPr="0003710C">
        <w:rPr>
          <w:rFonts w:ascii="Times New Roman" w:hAnsi="Times New Roman" w:cs="Times New Roman"/>
          <w:sz w:val="18"/>
          <w:szCs w:val="18"/>
        </w:rPr>
        <w:t xml:space="preserve">Капоте. </w:t>
      </w:r>
      <w:r w:rsidR="00F36807" w:rsidRPr="00F36807">
        <w:rPr>
          <w:rFonts w:ascii="Times New Roman" w:hAnsi="Times New Roman" w:cs="Times New Roman"/>
          <w:sz w:val="18"/>
          <w:szCs w:val="18"/>
        </w:rPr>
        <w:t>Интерес</w:t>
      </w:r>
      <w:r w:rsidR="00201A0E" w:rsidRPr="00201A0E">
        <w:rPr>
          <w:rFonts w:ascii="Times New Roman" w:hAnsi="Times New Roman" w:cs="Times New Roman"/>
          <w:sz w:val="18"/>
          <w:szCs w:val="18"/>
        </w:rPr>
        <w:t xml:space="preserve"> </w:t>
      </w:r>
      <w:r w:rsidRPr="0003710C">
        <w:rPr>
          <w:rFonts w:ascii="Times New Roman" w:hAnsi="Times New Roman" w:cs="Times New Roman"/>
          <w:sz w:val="18"/>
          <w:szCs w:val="18"/>
        </w:rPr>
        <w:t>исследователей, в основном, связан с относительной новизной жанра романа нон-фикшн и других нефикцинальных произведений и</w:t>
      </w:r>
      <w:r w:rsidR="008C18C5">
        <w:rPr>
          <w:rFonts w:ascii="Times New Roman" w:hAnsi="Times New Roman" w:cs="Times New Roman"/>
          <w:sz w:val="18"/>
          <w:szCs w:val="18"/>
        </w:rPr>
        <w:t xml:space="preserve"> зачастую обусловлен</w:t>
      </w:r>
      <w:r w:rsidRPr="0003710C">
        <w:rPr>
          <w:rFonts w:ascii="Times New Roman" w:hAnsi="Times New Roman" w:cs="Times New Roman"/>
          <w:sz w:val="18"/>
          <w:szCs w:val="18"/>
        </w:rPr>
        <w:t xml:space="preserve"> структур</w:t>
      </w:r>
      <w:r w:rsidR="008C18C5">
        <w:rPr>
          <w:rFonts w:ascii="Times New Roman" w:hAnsi="Times New Roman" w:cs="Times New Roman"/>
          <w:sz w:val="18"/>
          <w:szCs w:val="18"/>
        </w:rPr>
        <w:t>ой</w:t>
      </w:r>
      <w:r w:rsidRPr="0003710C">
        <w:rPr>
          <w:rFonts w:ascii="Times New Roman" w:hAnsi="Times New Roman" w:cs="Times New Roman"/>
          <w:sz w:val="18"/>
          <w:szCs w:val="18"/>
        </w:rPr>
        <w:t xml:space="preserve"> самих произведений, к особенностям которых мы обра</w:t>
      </w:r>
      <w:r w:rsidR="008C18C5">
        <w:rPr>
          <w:rFonts w:ascii="Times New Roman" w:hAnsi="Times New Roman" w:cs="Times New Roman"/>
          <w:sz w:val="18"/>
          <w:szCs w:val="18"/>
        </w:rPr>
        <w:t>щаемся в нашем исследовании</w:t>
      </w:r>
      <w:r w:rsidRPr="0003710C">
        <w:rPr>
          <w:rFonts w:ascii="Times New Roman" w:hAnsi="Times New Roman" w:cs="Times New Roman"/>
          <w:sz w:val="18"/>
          <w:szCs w:val="18"/>
        </w:rPr>
        <w:t>. Актуальность нашей диссертации обусловлена также все большим размы</w:t>
      </w:r>
      <w:r w:rsidR="008C18C5">
        <w:rPr>
          <w:rFonts w:ascii="Times New Roman" w:hAnsi="Times New Roman" w:cs="Times New Roman"/>
          <w:sz w:val="18"/>
          <w:szCs w:val="18"/>
        </w:rPr>
        <w:t>ванием</w:t>
      </w:r>
      <w:r w:rsidRPr="0003710C">
        <w:rPr>
          <w:rFonts w:ascii="Times New Roman" w:hAnsi="Times New Roman" w:cs="Times New Roman"/>
          <w:sz w:val="18"/>
          <w:szCs w:val="18"/>
        </w:rPr>
        <w:t xml:space="preserve"> жанровых границ в литературе, смешением вымысла и факта, необходимостью обозначить, во-первых, границы жанров, во-вторых, раскрыть множество нарративных приемов, используемых в такого рода гибридных произведениях.</w:t>
      </w:r>
    </w:p>
    <w:p w14:paraId="5112AB28" w14:textId="77777777" w:rsidR="00F11F5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b/>
          <w:sz w:val="18"/>
          <w:szCs w:val="18"/>
        </w:rPr>
        <w:t>Цель данной работы</w:t>
      </w:r>
      <w:r w:rsidRPr="0003710C">
        <w:rPr>
          <w:rFonts w:ascii="Times New Roman" w:hAnsi="Times New Roman" w:cs="Times New Roman"/>
          <w:sz w:val="18"/>
          <w:szCs w:val="18"/>
        </w:rPr>
        <w:t xml:space="preserve"> – выявить жанрообразующие факторы нефикциональных произведений Трумена Капоте и повествовательные механизмы, с помощью которых формируются поэтологические особенности текстов автора. Для достижения этой цели мы попытались решить следующие задачи:</w:t>
      </w:r>
      <w:r w:rsidR="009940AB" w:rsidRPr="0003710C">
        <w:rPr>
          <w:rFonts w:ascii="Times New Roman" w:hAnsi="Times New Roman" w:cs="Times New Roman"/>
          <w:sz w:val="18"/>
          <w:szCs w:val="18"/>
        </w:rPr>
        <w:t xml:space="preserve"> </w:t>
      </w:r>
    </w:p>
    <w:p w14:paraId="543D1005" w14:textId="77777777" w:rsidR="00F11F5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●Определить контекст создания нефикциональных произведений Капоте и описать процесс переосмысления нон-фикшна во второй половине XX века в США.</w:t>
      </w:r>
    </w:p>
    <w:p w14:paraId="459C7EA3" w14:textId="77777777" w:rsidR="00F11F5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●Определить роль романа «Хладнокровное убийство» в становлении н</w:t>
      </w:r>
      <w:r w:rsidR="005A33B7">
        <w:rPr>
          <w:rFonts w:ascii="Times New Roman" w:hAnsi="Times New Roman" w:cs="Times New Roman"/>
          <w:sz w:val="18"/>
          <w:szCs w:val="18"/>
        </w:rPr>
        <w:t xml:space="preserve">аправления «новой журналистики» </w:t>
      </w:r>
      <w:r w:rsidR="005A33B7" w:rsidRPr="005A33B7">
        <w:rPr>
          <w:rFonts w:ascii="Times New Roman" w:hAnsi="Times New Roman" w:cs="Times New Roman"/>
          <w:sz w:val="18"/>
          <w:szCs w:val="18"/>
        </w:rPr>
        <w:t>и канонов романа нон-фикшн.</w:t>
      </w:r>
    </w:p>
    <w:p w14:paraId="1FB2FF7F" w14:textId="77777777" w:rsidR="005A33B7" w:rsidRDefault="005A33B7" w:rsidP="00AC121B">
      <w:pPr>
        <w:spacing w:after="0"/>
        <w:jc w:val="both"/>
        <w:rPr>
          <w:rFonts w:ascii="Times New Roman" w:hAnsi="Times New Roman" w:cs="Times New Roman"/>
          <w:sz w:val="18"/>
          <w:szCs w:val="18"/>
        </w:rPr>
      </w:pPr>
      <w:r w:rsidRPr="005A33B7">
        <w:rPr>
          <w:rFonts w:ascii="Times New Roman" w:hAnsi="Times New Roman" w:cs="Times New Roman"/>
          <w:sz w:val="18"/>
          <w:szCs w:val="18"/>
        </w:rPr>
        <w:t>●Выявить влияние творчества Капоте на последующее развитие литературы второй половины XX века.</w:t>
      </w:r>
    </w:p>
    <w:p w14:paraId="31005B2B" w14:textId="77777777" w:rsidR="00F11F5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●Определить методологический инструментарий, применимый при нарратологическом анализе произведений</w:t>
      </w:r>
      <w:r w:rsidR="00A76A94" w:rsidRPr="0003710C">
        <w:rPr>
          <w:rFonts w:ascii="Times New Roman" w:hAnsi="Times New Roman" w:cs="Times New Roman"/>
          <w:sz w:val="18"/>
          <w:szCs w:val="18"/>
        </w:rPr>
        <w:t xml:space="preserve"> Капоте</w:t>
      </w:r>
      <w:r w:rsidRPr="0003710C">
        <w:rPr>
          <w:rFonts w:ascii="Times New Roman" w:hAnsi="Times New Roman" w:cs="Times New Roman"/>
          <w:sz w:val="18"/>
          <w:szCs w:val="18"/>
        </w:rPr>
        <w:t>.</w:t>
      </w:r>
    </w:p>
    <w:p w14:paraId="75B644A7" w14:textId="77777777" w:rsidR="00F11F5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●Выявить с</w:t>
      </w:r>
      <w:r w:rsidR="005A33B7">
        <w:rPr>
          <w:rFonts w:ascii="Times New Roman" w:hAnsi="Times New Roman" w:cs="Times New Roman"/>
          <w:sz w:val="18"/>
          <w:szCs w:val="18"/>
        </w:rPr>
        <w:t>тилистические и жанровые формы (литературные и журналистские)</w:t>
      </w:r>
      <w:r w:rsidRPr="0003710C">
        <w:rPr>
          <w:rFonts w:ascii="Times New Roman" w:hAnsi="Times New Roman" w:cs="Times New Roman"/>
          <w:sz w:val="18"/>
          <w:szCs w:val="18"/>
        </w:rPr>
        <w:t>, использованные в нефикциональных произведениях Капоте.</w:t>
      </w:r>
    </w:p>
    <w:p w14:paraId="6C74B82C"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●Проанализировать интертекстуальные особенности рассмотренных произведений, в частности, рассмотреть значение паратекстуальных элементов в текстах автора.  </w:t>
      </w:r>
    </w:p>
    <w:p w14:paraId="54CA536A"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●Исследовать своеобразие таких категорий как точка зрения/фокализация в рассматрив</w:t>
      </w:r>
      <w:r w:rsidR="005A33B7">
        <w:rPr>
          <w:rFonts w:ascii="Times New Roman" w:hAnsi="Times New Roman" w:cs="Times New Roman"/>
          <w:sz w:val="18"/>
          <w:szCs w:val="18"/>
        </w:rPr>
        <w:t xml:space="preserve">аемых произведениях </w:t>
      </w:r>
      <w:r w:rsidR="005A33B7" w:rsidRPr="005A33B7">
        <w:rPr>
          <w:rFonts w:ascii="Times New Roman" w:hAnsi="Times New Roman" w:cs="Times New Roman"/>
          <w:sz w:val="18"/>
          <w:szCs w:val="18"/>
        </w:rPr>
        <w:t>и определить их жанрообразующую роль.</w:t>
      </w:r>
    </w:p>
    <w:p w14:paraId="70EEE4D8" w14:textId="77777777" w:rsidR="00875494"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●Выявить темпоральные приемы, использованные в нефикциональных произведениях Капоте и определить их жанрообразующее значение.</w:t>
      </w:r>
    </w:p>
    <w:p w14:paraId="17CE1C6C" w14:textId="77777777" w:rsidR="005A33B7" w:rsidRPr="0003710C" w:rsidRDefault="005A33B7" w:rsidP="00AC121B">
      <w:pPr>
        <w:spacing w:after="0"/>
        <w:jc w:val="both"/>
        <w:rPr>
          <w:rFonts w:ascii="Times New Roman" w:hAnsi="Times New Roman" w:cs="Times New Roman"/>
          <w:sz w:val="18"/>
          <w:szCs w:val="18"/>
        </w:rPr>
      </w:pPr>
      <w:r w:rsidRPr="005A33B7">
        <w:rPr>
          <w:rFonts w:ascii="Times New Roman" w:hAnsi="Times New Roman" w:cs="Times New Roman"/>
          <w:sz w:val="18"/>
          <w:szCs w:val="18"/>
        </w:rPr>
        <w:t>●Проанализировать нефикциональные тексты Капоте как в контексте развития творчества писателя, так и в качестве важнейшего этапа в американской и мировой литературе.</w:t>
      </w:r>
    </w:p>
    <w:p w14:paraId="592508B7"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b/>
          <w:sz w:val="18"/>
          <w:szCs w:val="18"/>
        </w:rPr>
        <w:t>Предметом исследования</w:t>
      </w:r>
      <w:r w:rsidRPr="0003710C">
        <w:rPr>
          <w:rFonts w:ascii="Times New Roman" w:hAnsi="Times New Roman" w:cs="Times New Roman"/>
          <w:sz w:val="18"/>
          <w:szCs w:val="18"/>
        </w:rPr>
        <w:t xml:space="preserve"> стало жанровое своеобразие нефикциональных произведений Трумена Капоте. </w:t>
      </w:r>
    </w:p>
    <w:p w14:paraId="7CCC3822"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b/>
          <w:sz w:val="18"/>
          <w:szCs w:val="18"/>
        </w:rPr>
        <w:t>Методологические и теоретические основы</w:t>
      </w:r>
      <w:r w:rsidRPr="0003710C">
        <w:rPr>
          <w:rFonts w:ascii="Times New Roman" w:hAnsi="Times New Roman" w:cs="Times New Roman"/>
          <w:sz w:val="18"/>
          <w:szCs w:val="18"/>
        </w:rPr>
        <w:t xml:space="preserve"> диссертационной работы включают в себя такие подходы</w:t>
      </w:r>
      <w:r w:rsidR="006A26C8">
        <w:rPr>
          <w:rFonts w:ascii="Times New Roman" w:hAnsi="Times New Roman" w:cs="Times New Roman"/>
          <w:sz w:val="18"/>
          <w:szCs w:val="18"/>
        </w:rPr>
        <w:t>,</w:t>
      </w:r>
      <w:r w:rsidRPr="0003710C">
        <w:rPr>
          <w:rFonts w:ascii="Times New Roman" w:hAnsi="Times New Roman" w:cs="Times New Roman"/>
          <w:sz w:val="18"/>
          <w:szCs w:val="18"/>
        </w:rPr>
        <w:t xml:space="preserve"> </w:t>
      </w:r>
      <w:r w:rsidR="00A76A94" w:rsidRPr="0003710C">
        <w:rPr>
          <w:rFonts w:ascii="Times New Roman" w:hAnsi="Times New Roman" w:cs="Times New Roman"/>
          <w:sz w:val="18"/>
          <w:szCs w:val="18"/>
        </w:rPr>
        <w:t>как структурный анализ, контекстн</w:t>
      </w:r>
      <w:r w:rsidR="006A26C8">
        <w:rPr>
          <w:rFonts w:ascii="Times New Roman" w:hAnsi="Times New Roman" w:cs="Times New Roman"/>
          <w:sz w:val="18"/>
          <w:szCs w:val="18"/>
        </w:rPr>
        <w:t>ый анализ;</w:t>
      </w:r>
      <w:r w:rsidR="00A551B4" w:rsidRPr="00A551B4">
        <w:rPr>
          <w:rFonts w:ascii="Times New Roman" w:hAnsi="Times New Roman" w:cs="Times New Roman"/>
          <w:sz w:val="18"/>
          <w:szCs w:val="18"/>
        </w:rPr>
        <w:t xml:space="preserve"> </w:t>
      </w:r>
      <w:r w:rsidRPr="0003710C">
        <w:rPr>
          <w:rFonts w:ascii="Times New Roman" w:hAnsi="Times New Roman" w:cs="Times New Roman"/>
          <w:sz w:val="18"/>
          <w:szCs w:val="18"/>
        </w:rPr>
        <w:t>особое внимание в методологическом плане обращено на способы нарратологического анализа текста.</w:t>
      </w:r>
      <w:r w:rsidR="005A33B7" w:rsidRPr="005A33B7">
        <w:t xml:space="preserve"> </w:t>
      </w:r>
      <w:r w:rsidR="005A33B7" w:rsidRPr="005A33B7">
        <w:rPr>
          <w:rFonts w:ascii="Times New Roman" w:hAnsi="Times New Roman" w:cs="Times New Roman"/>
          <w:sz w:val="18"/>
          <w:szCs w:val="18"/>
        </w:rPr>
        <w:t>В ходе исследования мы часто обращались к трудам таких ученых</w:t>
      </w:r>
      <w:r w:rsidR="006A26C8">
        <w:rPr>
          <w:rFonts w:ascii="Times New Roman" w:hAnsi="Times New Roman" w:cs="Times New Roman"/>
          <w:sz w:val="18"/>
          <w:szCs w:val="18"/>
        </w:rPr>
        <w:t>, как Ж.Женетт, Б.</w:t>
      </w:r>
      <w:r w:rsidR="005A33B7" w:rsidRPr="005A33B7">
        <w:rPr>
          <w:rFonts w:ascii="Times New Roman" w:hAnsi="Times New Roman" w:cs="Times New Roman"/>
          <w:sz w:val="18"/>
          <w:szCs w:val="18"/>
        </w:rPr>
        <w:t>Успенский, Т.Вулф, В.Шмид, Ц.Тодоров, В.Изер.</w:t>
      </w:r>
      <w:r w:rsidRPr="0003710C">
        <w:rPr>
          <w:rFonts w:ascii="Times New Roman" w:hAnsi="Times New Roman" w:cs="Times New Roman"/>
          <w:sz w:val="18"/>
          <w:szCs w:val="18"/>
        </w:rPr>
        <w:t xml:space="preserve"> При написании работы мы провели нарратологический анализ текста, который позволяет выявить не только литературные, но и журналистские стилистические приемы, на которых основывается структура нефикционального нарратива Капоте. </w:t>
      </w:r>
    </w:p>
    <w:p w14:paraId="41926085" w14:textId="77777777" w:rsidR="000E7A14" w:rsidRPr="005C622A"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b/>
          <w:sz w:val="18"/>
          <w:szCs w:val="18"/>
        </w:rPr>
        <w:t>Научная новизна исследования</w:t>
      </w:r>
      <w:r w:rsidRPr="0003710C">
        <w:rPr>
          <w:rFonts w:ascii="Times New Roman" w:hAnsi="Times New Roman" w:cs="Times New Roman"/>
          <w:sz w:val="18"/>
          <w:szCs w:val="18"/>
        </w:rPr>
        <w:t xml:space="preserve">. </w:t>
      </w:r>
      <w:r w:rsidRPr="005C622A">
        <w:rPr>
          <w:rFonts w:ascii="Times New Roman" w:hAnsi="Times New Roman" w:cs="Times New Roman"/>
          <w:sz w:val="18"/>
          <w:szCs w:val="18"/>
        </w:rPr>
        <w:t xml:space="preserve">Несмотря на то, что уже несколько десятилетий </w:t>
      </w:r>
      <w:r w:rsidR="009940AB" w:rsidRPr="005C622A">
        <w:rPr>
          <w:rFonts w:ascii="Times New Roman" w:hAnsi="Times New Roman" w:cs="Times New Roman"/>
          <w:sz w:val="18"/>
          <w:szCs w:val="18"/>
        </w:rPr>
        <w:t>наследие</w:t>
      </w:r>
      <w:r w:rsidRPr="005C622A">
        <w:rPr>
          <w:rFonts w:ascii="Times New Roman" w:hAnsi="Times New Roman" w:cs="Times New Roman"/>
          <w:sz w:val="18"/>
          <w:szCs w:val="18"/>
        </w:rPr>
        <w:t xml:space="preserve"> Капоте активно изучается, некоторые аспекты его творчества остаются не до конца исследованными. Со временем Капоте стал не только исключительно американским явлением, но и приобрел большую известность в самых разных культурах. Приходится констатировать, что до сих пор нет исчерпывающих исследовательских трудов, раскрывающих особенности структуры нефик</w:t>
      </w:r>
      <w:r w:rsidR="000E7A14" w:rsidRPr="005C622A">
        <w:rPr>
          <w:rFonts w:ascii="Times New Roman" w:hAnsi="Times New Roman" w:cs="Times New Roman"/>
          <w:sz w:val="18"/>
          <w:szCs w:val="18"/>
        </w:rPr>
        <w:t>циональных произведений автора.</w:t>
      </w:r>
    </w:p>
    <w:p w14:paraId="278DA503"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Использовав вышеперечисленные методы, мы рассмотрели специфику гибридных жанров посредством изучения набора </w:t>
      </w:r>
      <w:r w:rsidR="009940AB" w:rsidRPr="0003710C">
        <w:rPr>
          <w:rFonts w:ascii="Times New Roman" w:hAnsi="Times New Roman" w:cs="Times New Roman"/>
          <w:sz w:val="18"/>
          <w:szCs w:val="18"/>
        </w:rPr>
        <w:t>использованных техник и приемов</w:t>
      </w:r>
      <w:r w:rsidRPr="0003710C">
        <w:rPr>
          <w:rFonts w:ascii="Times New Roman" w:hAnsi="Times New Roman" w:cs="Times New Roman"/>
          <w:sz w:val="18"/>
          <w:szCs w:val="18"/>
        </w:rPr>
        <w:t>.</w:t>
      </w:r>
    </w:p>
    <w:p w14:paraId="00001DA4"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b/>
          <w:sz w:val="18"/>
          <w:szCs w:val="18"/>
        </w:rPr>
        <w:t>Теоретическая и практическая значимость</w:t>
      </w:r>
      <w:r w:rsidR="00B7576E" w:rsidRPr="00B7576E">
        <w:rPr>
          <w:rFonts w:ascii="Times New Roman" w:hAnsi="Times New Roman" w:cs="Times New Roman"/>
          <w:b/>
          <w:sz w:val="18"/>
          <w:szCs w:val="18"/>
        </w:rPr>
        <w:t>.</w:t>
      </w:r>
      <w:r w:rsidRPr="0003710C">
        <w:rPr>
          <w:rFonts w:ascii="Times New Roman" w:hAnsi="Times New Roman" w:cs="Times New Roman"/>
          <w:sz w:val="18"/>
          <w:szCs w:val="18"/>
        </w:rPr>
        <w:t xml:space="preserve"> </w:t>
      </w:r>
      <w:r w:rsidR="005C622A">
        <w:rPr>
          <w:rFonts w:ascii="Times New Roman" w:hAnsi="Times New Roman" w:cs="Times New Roman"/>
          <w:sz w:val="18"/>
          <w:szCs w:val="18"/>
        </w:rPr>
        <w:t>У</w:t>
      </w:r>
      <w:r w:rsidR="005C622A" w:rsidRPr="005C622A">
        <w:rPr>
          <w:rFonts w:ascii="Times New Roman" w:hAnsi="Times New Roman" w:cs="Times New Roman"/>
          <w:sz w:val="18"/>
          <w:szCs w:val="18"/>
        </w:rPr>
        <w:t>т</w:t>
      </w:r>
      <w:r w:rsidRPr="005C622A">
        <w:rPr>
          <w:rFonts w:ascii="Times New Roman" w:hAnsi="Times New Roman" w:cs="Times New Roman"/>
          <w:sz w:val="18"/>
          <w:szCs w:val="18"/>
        </w:rPr>
        <w:t>очнены особенности структуры и границы романа нон-фикшн на примере творчес</w:t>
      </w:r>
      <w:r w:rsidRPr="0003710C">
        <w:rPr>
          <w:rFonts w:ascii="Times New Roman" w:hAnsi="Times New Roman" w:cs="Times New Roman"/>
          <w:sz w:val="18"/>
          <w:szCs w:val="18"/>
        </w:rPr>
        <w:t>тва</w:t>
      </w:r>
      <w:r w:rsidR="009940AB" w:rsidRPr="0003710C">
        <w:rPr>
          <w:rFonts w:ascii="Times New Roman" w:hAnsi="Times New Roman" w:cs="Times New Roman"/>
          <w:sz w:val="18"/>
          <w:szCs w:val="18"/>
        </w:rPr>
        <w:t xml:space="preserve"> Капоте.  Сделанные выводы</w:t>
      </w:r>
      <w:r w:rsidRPr="0003710C">
        <w:rPr>
          <w:rFonts w:ascii="Times New Roman" w:hAnsi="Times New Roman" w:cs="Times New Roman"/>
          <w:sz w:val="18"/>
          <w:szCs w:val="18"/>
        </w:rPr>
        <w:t xml:space="preserve"> могут быть использованы в контексте изучения истории развит</w:t>
      </w:r>
      <w:r w:rsidR="009940AB" w:rsidRPr="0003710C">
        <w:rPr>
          <w:rFonts w:ascii="Times New Roman" w:hAnsi="Times New Roman" w:cs="Times New Roman"/>
          <w:sz w:val="18"/>
          <w:szCs w:val="18"/>
        </w:rPr>
        <w:t xml:space="preserve">ия литературных жанров XX века, </w:t>
      </w:r>
      <w:r w:rsidRPr="0003710C">
        <w:rPr>
          <w:rFonts w:ascii="Times New Roman" w:hAnsi="Times New Roman" w:cs="Times New Roman"/>
          <w:sz w:val="18"/>
          <w:szCs w:val="18"/>
        </w:rPr>
        <w:t>могут быть приняты к свед</w:t>
      </w:r>
      <w:r w:rsidR="009940AB" w:rsidRPr="0003710C">
        <w:rPr>
          <w:rFonts w:ascii="Times New Roman" w:hAnsi="Times New Roman" w:cs="Times New Roman"/>
          <w:sz w:val="18"/>
          <w:szCs w:val="18"/>
        </w:rPr>
        <w:t>ению при разработке спец</w:t>
      </w:r>
      <w:r w:rsidRPr="0003710C">
        <w:rPr>
          <w:rFonts w:ascii="Times New Roman" w:hAnsi="Times New Roman" w:cs="Times New Roman"/>
          <w:sz w:val="18"/>
          <w:szCs w:val="18"/>
        </w:rPr>
        <w:t>курсов по истории литературы США второй половины XX века, по истории нон-фикшна в целом, по теории литературы.</w:t>
      </w:r>
    </w:p>
    <w:p w14:paraId="1F7DBCE0" w14:textId="77777777" w:rsidR="009D4804" w:rsidRPr="009D4804" w:rsidRDefault="00C42C14" w:rsidP="00AC121B">
      <w:pPr>
        <w:spacing w:after="0"/>
        <w:jc w:val="both"/>
        <w:rPr>
          <w:rFonts w:ascii="Sylfaen" w:hAnsi="Sylfaen" w:cs="Times New Roman"/>
          <w:color w:val="FF0000"/>
          <w:sz w:val="24"/>
          <w:szCs w:val="24"/>
        </w:rPr>
      </w:pPr>
      <w:r w:rsidRPr="0003710C">
        <w:rPr>
          <w:rFonts w:ascii="Times New Roman" w:hAnsi="Times New Roman" w:cs="Times New Roman"/>
          <w:b/>
          <w:sz w:val="18"/>
          <w:szCs w:val="18"/>
        </w:rPr>
        <w:t>Апробация работы</w:t>
      </w:r>
      <w:r w:rsidRPr="009D4804">
        <w:rPr>
          <w:rFonts w:ascii="Times New Roman" w:hAnsi="Times New Roman" w:cs="Times New Roman"/>
          <w:sz w:val="18"/>
          <w:szCs w:val="18"/>
        </w:rPr>
        <w:t>. Основные положения диссертац</w:t>
      </w:r>
      <w:r w:rsidR="008C2ED5" w:rsidRPr="009D4804">
        <w:rPr>
          <w:rFonts w:ascii="Times New Roman" w:hAnsi="Times New Roman" w:cs="Times New Roman"/>
          <w:sz w:val="18"/>
          <w:szCs w:val="18"/>
        </w:rPr>
        <w:t>ии были доложены и обсуждены на следующих мероприятиях:</w:t>
      </w:r>
      <w:r w:rsidR="00A74073" w:rsidRPr="00A74073">
        <w:rPr>
          <w:rFonts w:ascii="Times New Roman" w:hAnsi="Times New Roman" w:cs="Times New Roman"/>
          <w:color w:val="FF0000"/>
          <w:sz w:val="18"/>
          <w:szCs w:val="18"/>
        </w:rPr>
        <w:t xml:space="preserve"> </w:t>
      </w:r>
    </w:p>
    <w:p w14:paraId="35C39BDE" w14:textId="77777777" w:rsidR="00F77C35" w:rsidRPr="009D4804" w:rsidRDefault="00F77C35"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 Десятая годичная научная конференция Российско-Армянского (Славянского) университета – Ереван, 2015 (доклад);</w:t>
      </w:r>
    </w:p>
    <w:p w14:paraId="2C3F67A5" w14:textId="77777777" w:rsidR="009940AB" w:rsidRPr="009D4804" w:rsidRDefault="00F77C35"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 Круглый стол на тему</w:t>
      </w:r>
      <w:r w:rsidR="009940AB" w:rsidRPr="009D4804">
        <w:rPr>
          <w:rFonts w:ascii="Times New Roman" w:hAnsi="Times New Roman" w:cs="Times New Roman"/>
          <w:sz w:val="18"/>
          <w:szCs w:val="18"/>
        </w:rPr>
        <w:t xml:space="preserve">: «Творчество Трумена Капоте» - </w:t>
      </w:r>
    </w:p>
    <w:p w14:paraId="1777F02C" w14:textId="77777777" w:rsidR="00F77C35" w:rsidRPr="009D4804" w:rsidRDefault="00F77C35"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Ереван, 2015 (модератор, доклад);</w:t>
      </w:r>
    </w:p>
    <w:p w14:paraId="6F45898B" w14:textId="77777777" w:rsidR="00C42C14" w:rsidRPr="009D4804" w:rsidRDefault="00C42C14"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w:t>
      </w:r>
      <w:r w:rsidR="006D197D" w:rsidRPr="009D4804">
        <w:rPr>
          <w:rFonts w:ascii="Times New Roman" w:hAnsi="Times New Roman" w:cs="Times New Roman"/>
          <w:sz w:val="18"/>
          <w:szCs w:val="18"/>
        </w:rPr>
        <w:t>Одиннадцатая годичная научная конференция Российско-Армянского (Славянско</w:t>
      </w:r>
      <w:r w:rsidR="00AB566F" w:rsidRPr="009D4804">
        <w:rPr>
          <w:rFonts w:ascii="Times New Roman" w:hAnsi="Times New Roman" w:cs="Times New Roman"/>
          <w:sz w:val="18"/>
          <w:szCs w:val="18"/>
        </w:rPr>
        <w:t>го) университета – Ереван, 2016 (доклад).</w:t>
      </w:r>
    </w:p>
    <w:p w14:paraId="59BA9739" w14:textId="77777777" w:rsidR="00397667" w:rsidRPr="009D4804" w:rsidRDefault="00AB566F"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 xml:space="preserve">●Конференция «Векторы развития литературы </w:t>
      </w:r>
      <w:r w:rsidRPr="009D4804">
        <w:rPr>
          <w:rFonts w:ascii="Times New Roman" w:hAnsi="Times New Roman" w:cs="Times New Roman"/>
          <w:sz w:val="18"/>
          <w:szCs w:val="18"/>
          <w:lang w:val="en-US"/>
        </w:rPr>
        <w:t>XX</w:t>
      </w:r>
      <w:r w:rsidRPr="009D4804">
        <w:rPr>
          <w:rFonts w:ascii="Times New Roman" w:hAnsi="Times New Roman" w:cs="Times New Roman"/>
          <w:sz w:val="18"/>
          <w:szCs w:val="18"/>
        </w:rPr>
        <w:t xml:space="preserve"> века» - Ереван, 2017 (модератор, доклад);</w:t>
      </w:r>
    </w:p>
    <w:p w14:paraId="66485E1D" w14:textId="77777777" w:rsidR="00397667" w:rsidRPr="009D4804" w:rsidRDefault="00397667"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 Двенадцатая годичная научная конференция Российско-Армянского (Славянского) университета – Ереван, 2017 (доклад);</w:t>
      </w:r>
    </w:p>
    <w:p w14:paraId="014F7AC5" w14:textId="77777777" w:rsidR="00C42C14" w:rsidRPr="009D4804" w:rsidRDefault="00C42C14" w:rsidP="00AC121B">
      <w:pPr>
        <w:spacing w:after="0"/>
        <w:jc w:val="both"/>
        <w:rPr>
          <w:rFonts w:ascii="Times New Roman" w:hAnsi="Times New Roman" w:cs="Times New Roman"/>
          <w:sz w:val="18"/>
          <w:szCs w:val="18"/>
          <w:lang w:val="hy-AM"/>
        </w:rPr>
      </w:pPr>
      <w:r w:rsidRPr="009D4804">
        <w:rPr>
          <w:rFonts w:ascii="Times New Roman" w:hAnsi="Times New Roman" w:cs="Times New Roman"/>
          <w:sz w:val="18"/>
          <w:szCs w:val="18"/>
        </w:rPr>
        <w:t>●</w:t>
      </w:r>
      <w:r w:rsidR="009940AB" w:rsidRPr="009D4804">
        <w:rPr>
          <w:rFonts w:ascii="Times New Roman" w:hAnsi="Times New Roman" w:cs="Times New Roman"/>
          <w:sz w:val="18"/>
          <w:szCs w:val="18"/>
        </w:rPr>
        <w:t xml:space="preserve"> </w:t>
      </w:r>
      <w:r w:rsidR="008C2ED5" w:rsidRPr="009D4804">
        <w:rPr>
          <w:rFonts w:ascii="Times New Roman" w:hAnsi="Times New Roman" w:cs="Times New Roman"/>
          <w:sz w:val="18"/>
          <w:szCs w:val="18"/>
          <w:lang w:val="hy-AM"/>
        </w:rPr>
        <w:t>«Կրթության արդի խնդիրները» միջազգային գիտաժողով</w:t>
      </w:r>
      <w:r w:rsidR="00DE4FDC" w:rsidRPr="009D4804">
        <w:rPr>
          <w:rFonts w:ascii="Times New Roman" w:hAnsi="Times New Roman" w:cs="Times New Roman"/>
          <w:sz w:val="18"/>
          <w:szCs w:val="18"/>
          <w:lang w:val="hy-AM"/>
        </w:rPr>
        <w:t>»</w:t>
      </w:r>
      <w:r w:rsidR="008C2ED5" w:rsidRPr="009D4804">
        <w:rPr>
          <w:rFonts w:ascii="Times New Roman" w:hAnsi="Times New Roman" w:cs="Times New Roman"/>
          <w:sz w:val="18"/>
          <w:szCs w:val="18"/>
          <w:lang w:val="hy-AM"/>
        </w:rPr>
        <w:t xml:space="preserve"> – Գյումրի</w:t>
      </w:r>
      <w:r w:rsidR="008C2ED5" w:rsidRPr="009D4804">
        <w:rPr>
          <w:rFonts w:ascii="Times New Roman" w:hAnsi="Times New Roman" w:cs="Times New Roman"/>
          <w:sz w:val="18"/>
          <w:szCs w:val="18"/>
        </w:rPr>
        <w:t>, 2018</w:t>
      </w:r>
      <w:r w:rsidR="00DE4FDC" w:rsidRPr="009D4804">
        <w:rPr>
          <w:rFonts w:ascii="Times New Roman" w:hAnsi="Times New Roman" w:cs="Times New Roman"/>
          <w:sz w:val="18"/>
          <w:szCs w:val="18"/>
        </w:rPr>
        <w:t xml:space="preserve"> (</w:t>
      </w:r>
      <w:r w:rsidR="00DE4FDC" w:rsidRPr="009D4804">
        <w:rPr>
          <w:rFonts w:ascii="Times New Roman" w:hAnsi="Times New Roman" w:cs="Times New Roman"/>
          <w:sz w:val="18"/>
          <w:szCs w:val="18"/>
          <w:lang w:val="hy-AM"/>
        </w:rPr>
        <w:t>զեկույց</w:t>
      </w:r>
      <w:r w:rsidR="00DE4FDC" w:rsidRPr="009D4804">
        <w:rPr>
          <w:rFonts w:ascii="Times New Roman" w:hAnsi="Times New Roman" w:cs="Times New Roman"/>
          <w:sz w:val="18"/>
          <w:szCs w:val="18"/>
        </w:rPr>
        <w:t>);</w:t>
      </w:r>
    </w:p>
    <w:p w14:paraId="6125912F" w14:textId="77777777" w:rsidR="00C42C14" w:rsidRPr="009D4804" w:rsidRDefault="00C42C14"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w:t>
      </w:r>
      <w:r w:rsidR="008C2ED5" w:rsidRPr="009D4804">
        <w:rPr>
          <w:rFonts w:ascii="Times New Roman" w:hAnsi="Times New Roman" w:cs="Times New Roman"/>
          <w:sz w:val="18"/>
          <w:szCs w:val="18"/>
        </w:rPr>
        <w:t xml:space="preserve">Международный научный молодежный форум </w:t>
      </w:r>
      <w:r w:rsidR="00DE4FDC" w:rsidRPr="009D4804">
        <w:rPr>
          <w:rFonts w:ascii="Times New Roman" w:hAnsi="Times New Roman" w:cs="Times New Roman"/>
          <w:sz w:val="18"/>
          <w:szCs w:val="18"/>
        </w:rPr>
        <w:t>«Ломоносов-2020» - Москва, 2020 (доклад);</w:t>
      </w:r>
    </w:p>
    <w:p w14:paraId="793FAC10" w14:textId="77777777" w:rsidR="00C42C14" w:rsidRPr="009D4804" w:rsidRDefault="00C42C14"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w:t>
      </w:r>
      <w:r w:rsidR="008C2ED5" w:rsidRPr="009D4804">
        <w:rPr>
          <w:sz w:val="18"/>
          <w:szCs w:val="18"/>
        </w:rPr>
        <w:t xml:space="preserve"> </w:t>
      </w:r>
      <w:r w:rsidR="009940AB" w:rsidRPr="009D4804">
        <w:rPr>
          <w:rFonts w:ascii="Times New Roman" w:hAnsi="Times New Roman" w:cs="Times New Roman"/>
          <w:sz w:val="18"/>
          <w:szCs w:val="18"/>
        </w:rPr>
        <w:t>Международн</w:t>
      </w:r>
      <w:r w:rsidR="009D7E7D" w:rsidRPr="009D4804">
        <w:rPr>
          <w:rFonts w:ascii="Times New Roman" w:hAnsi="Times New Roman" w:cs="Times New Roman"/>
          <w:sz w:val="18"/>
          <w:szCs w:val="18"/>
        </w:rPr>
        <w:t xml:space="preserve">ая конференция </w:t>
      </w:r>
      <w:r w:rsidR="008C2ED5" w:rsidRPr="009D4804">
        <w:rPr>
          <w:rFonts w:ascii="Times New Roman" w:hAnsi="Times New Roman" w:cs="Times New Roman"/>
          <w:sz w:val="18"/>
          <w:szCs w:val="18"/>
        </w:rPr>
        <w:t>«Актуальный Достоевский»</w:t>
      </w:r>
      <w:r w:rsidR="00DB3205">
        <w:rPr>
          <w:rFonts w:ascii="Times New Roman" w:hAnsi="Times New Roman" w:cs="Times New Roman"/>
          <w:sz w:val="18"/>
          <w:szCs w:val="18"/>
        </w:rPr>
        <w:t xml:space="preserve"> –</w:t>
      </w:r>
      <w:r w:rsidR="00DE4FDC" w:rsidRPr="009D4804">
        <w:rPr>
          <w:rFonts w:ascii="Times New Roman" w:hAnsi="Times New Roman" w:cs="Times New Roman"/>
          <w:sz w:val="18"/>
          <w:szCs w:val="18"/>
        </w:rPr>
        <w:t xml:space="preserve"> Ереван, 2021 (доклад);</w:t>
      </w:r>
    </w:p>
    <w:p w14:paraId="1AB8CE03" w14:textId="77777777" w:rsidR="00DE4FDC" w:rsidRPr="009D4804" w:rsidRDefault="00C42C14" w:rsidP="00AC121B">
      <w:pPr>
        <w:spacing w:after="0"/>
        <w:jc w:val="both"/>
        <w:rPr>
          <w:rFonts w:ascii="Times New Roman" w:hAnsi="Times New Roman" w:cs="Times New Roman"/>
          <w:sz w:val="18"/>
          <w:szCs w:val="18"/>
          <w:lang w:val="hy-AM"/>
        </w:rPr>
      </w:pPr>
      <w:r w:rsidRPr="009D4804">
        <w:rPr>
          <w:rFonts w:ascii="Times New Roman" w:hAnsi="Times New Roman" w:cs="Times New Roman"/>
          <w:sz w:val="18"/>
          <w:szCs w:val="18"/>
        </w:rPr>
        <w:t>●</w:t>
      </w:r>
      <w:r w:rsidR="008C2ED5" w:rsidRPr="009D4804">
        <w:rPr>
          <w:sz w:val="18"/>
          <w:szCs w:val="18"/>
        </w:rPr>
        <w:t xml:space="preserve"> </w:t>
      </w:r>
      <w:r w:rsidR="008C2ED5" w:rsidRPr="009D4804">
        <w:rPr>
          <w:sz w:val="18"/>
          <w:szCs w:val="18"/>
          <w:lang w:val="hy-AM"/>
        </w:rPr>
        <w:t>«</w:t>
      </w:r>
      <w:r w:rsidR="008C2ED5" w:rsidRPr="009D4804">
        <w:rPr>
          <w:rFonts w:ascii="Times New Roman" w:hAnsi="Times New Roman" w:cs="Times New Roman"/>
          <w:sz w:val="18"/>
          <w:szCs w:val="18"/>
        </w:rPr>
        <w:t>Կրթության և գիտության խնդիրնեը</w:t>
      </w:r>
      <w:r w:rsidR="008C2ED5" w:rsidRPr="009D4804">
        <w:rPr>
          <w:rFonts w:ascii="Times New Roman" w:hAnsi="Times New Roman" w:cs="Times New Roman"/>
          <w:sz w:val="18"/>
          <w:szCs w:val="18"/>
          <w:lang w:val="hy-AM"/>
        </w:rPr>
        <w:t>ը»</w:t>
      </w:r>
      <w:r w:rsidR="008C2ED5" w:rsidRPr="009D4804">
        <w:rPr>
          <w:rFonts w:ascii="Times New Roman" w:hAnsi="Times New Roman" w:cs="Times New Roman"/>
          <w:sz w:val="18"/>
          <w:szCs w:val="18"/>
        </w:rPr>
        <w:t xml:space="preserve"> միջազգայն գիտաժողով – </w:t>
      </w:r>
      <w:r w:rsidR="008C2ED5" w:rsidRPr="009D4804">
        <w:rPr>
          <w:rFonts w:ascii="Times New Roman" w:hAnsi="Times New Roman" w:cs="Times New Roman"/>
          <w:sz w:val="18"/>
          <w:szCs w:val="18"/>
          <w:lang w:val="hy-AM"/>
        </w:rPr>
        <w:t xml:space="preserve">Գյումրի, </w:t>
      </w:r>
      <w:r w:rsidR="00DE4FDC" w:rsidRPr="009D4804">
        <w:rPr>
          <w:rFonts w:ascii="Times New Roman" w:hAnsi="Times New Roman" w:cs="Times New Roman"/>
          <w:sz w:val="18"/>
          <w:szCs w:val="18"/>
        </w:rPr>
        <w:t>2021 (</w:t>
      </w:r>
      <w:r w:rsidR="00DE4FDC" w:rsidRPr="009D4804">
        <w:rPr>
          <w:rFonts w:ascii="Times New Roman" w:hAnsi="Times New Roman" w:cs="Times New Roman"/>
          <w:sz w:val="18"/>
          <w:szCs w:val="18"/>
          <w:lang w:val="hy-AM"/>
        </w:rPr>
        <w:t>զեկույց</w:t>
      </w:r>
      <w:r w:rsidR="00DE4FDC" w:rsidRPr="009D4804">
        <w:rPr>
          <w:rFonts w:ascii="Times New Roman" w:hAnsi="Times New Roman" w:cs="Times New Roman"/>
          <w:sz w:val="18"/>
          <w:szCs w:val="18"/>
        </w:rPr>
        <w:t>)</w:t>
      </w:r>
      <w:r w:rsidR="00DE4FDC" w:rsidRPr="009D4804">
        <w:rPr>
          <w:rFonts w:ascii="Times New Roman" w:hAnsi="Times New Roman" w:cs="Times New Roman"/>
          <w:sz w:val="18"/>
          <w:szCs w:val="18"/>
          <w:lang w:val="hy-AM"/>
        </w:rPr>
        <w:t>;</w:t>
      </w:r>
    </w:p>
    <w:p w14:paraId="3EC407A8" w14:textId="77777777" w:rsidR="008C2ED5" w:rsidRPr="009D4804" w:rsidRDefault="00C42C14"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w:t>
      </w:r>
      <w:r w:rsidR="008C2ED5" w:rsidRPr="009D4804">
        <w:rPr>
          <w:sz w:val="18"/>
          <w:szCs w:val="18"/>
        </w:rPr>
        <w:t xml:space="preserve"> </w:t>
      </w:r>
      <w:r w:rsidR="008C2ED5" w:rsidRPr="009D4804">
        <w:rPr>
          <w:rFonts w:ascii="Times New Roman" w:hAnsi="Times New Roman" w:cs="Times New Roman"/>
          <w:sz w:val="18"/>
          <w:szCs w:val="18"/>
        </w:rPr>
        <w:t>Международный н</w:t>
      </w:r>
      <w:r w:rsidR="006D197D" w:rsidRPr="009D4804">
        <w:rPr>
          <w:rFonts w:ascii="Times New Roman" w:hAnsi="Times New Roman" w:cs="Times New Roman"/>
          <w:sz w:val="18"/>
          <w:szCs w:val="18"/>
        </w:rPr>
        <w:t xml:space="preserve">аучный конгресс </w:t>
      </w:r>
      <w:r w:rsidR="006D197D" w:rsidRPr="009D4804">
        <w:rPr>
          <w:rFonts w:ascii="Times New Roman" w:hAnsi="Times New Roman" w:cs="Times New Roman"/>
          <w:sz w:val="18"/>
          <w:szCs w:val="18"/>
          <w:lang w:val="hy-AM"/>
        </w:rPr>
        <w:t>«</w:t>
      </w:r>
      <w:r w:rsidR="008C2ED5" w:rsidRPr="009D4804">
        <w:rPr>
          <w:rFonts w:ascii="Times New Roman" w:hAnsi="Times New Roman" w:cs="Times New Roman"/>
          <w:sz w:val="18"/>
          <w:szCs w:val="18"/>
        </w:rPr>
        <w:t>Русский язык в глобальном научном</w:t>
      </w:r>
      <w:r w:rsidR="006D197D" w:rsidRPr="009D4804">
        <w:rPr>
          <w:rFonts w:ascii="Times New Roman" w:hAnsi="Times New Roman" w:cs="Times New Roman"/>
          <w:sz w:val="18"/>
          <w:szCs w:val="18"/>
        </w:rPr>
        <w:t xml:space="preserve"> и образовательном пространстве»</w:t>
      </w:r>
      <w:r w:rsidR="00DE4FDC" w:rsidRPr="009D4804">
        <w:rPr>
          <w:rFonts w:ascii="Times New Roman" w:hAnsi="Times New Roman" w:cs="Times New Roman"/>
          <w:sz w:val="18"/>
          <w:szCs w:val="18"/>
        </w:rPr>
        <w:t xml:space="preserve"> – Ереван, 2021 (доклад);</w:t>
      </w:r>
    </w:p>
    <w:p w14:paraId="01668536" w14:textId="77777777" w:rsidR="00DE4FDC" w:rsidRPr="009D4804" w:rsidRDefault="00DE4FDC" w:rsidP="00AC121B">
      <w:pPr>
        <w:spacing w:after="0"/>
        <w:jc w:val="both"/>
        <w:rPr>
          <w:rFonts w:ascii="Times New Roman" w:hAnsi="Times New Roman" w:cs="Times New Roman"/>
          <w:sz w:val="18"/>
          <w:szCs w:val="18"/>
        </w:rPr>
      </w:pPr>
      <w:r w:rsidRPr="009D4804">
        <w:rPr>
          <w:rFonts w:ascii="Times New Roman" w:hAnsi="Times New Roman" w:cs="Times New Roman"/>
          <w:sz w:val="18"/>
          <w:szCs w:val="18"/>
        </w:rPr>
        <w:t xml:space="preserve">● Научный семинар кафедры «Мировой литературы» Государственного института русского языка им. А.С. Пушкина и кафедры «Русской и мировой литературы и культуры» </w:t>
      </w:r>
      <w:r w:rsidR="009D7E7D" w:rsidRPr="009D4804">
        <w:rPr>
          <w:rFonts w:ascii="Times New Roman" w:hAnsi="Times New Roman" w:cs="Times New Roman"/>
          <w:sz w:val="18"/>
          <w:szCs w:val="18"/>
        </w:rPr>
        <w:t xml:space="preserve">Российско-Армянского </w:t>
      </w:r>
      <w:r w:rsidRPr="009D4804">
        <w:rPr>
          <w:rFonts w:ascii="Times New Roman" w:hAnsi="Times New Roman" w:cs="Times New Roman"/>
          <w:sz w:val="18"/>
          <w:szCs w:val="18"/>
        </w:rPr>
        <w:t>университета – Ереван, Москва, 2022 (доклад).</w:t>
      </w:r>
    </w:p>
    <w:p w14:paraId="55111F8A" w14:textId="77777777" w:rsidR="00C42C14" w:rsidRPr="0011065F" w:rsidRDefault="007F1FF0" w:rsidP="00AC121B">
      <w:pPr>
        <w:spacing w:after="0"/>
        <w:jc w:val="both"/>
        <w:rPr>
          <w:rFonts w:ascii="Sylfaen" w:hAnsi="Sylfaen" w:cs="Times New Roman"/>
          <w:sz w:val="18"/>
          <w:szCs w:val="18"/>
        </w:rPr>
      </w:pPr>
      <w:r w:rsidRPr="0003710C">
        <w:rPr>
          <w:rFonts w:ascii="Times New Roman" w:hAnsi="Times New Roman" w:cs="Times New Roman"/>
          <w:b/>
          <w:sz w:val="18"/>
          <w:szCs w:val="18"/>
        </w:rPr>
        <w:t>Публикации</w:t>
      </w:r>
      <w:r w:rsidRPr="0003710C">
        <w:rPr>
          <w:rFonts w:ascii="Times New Roman" w:hAnsi="Times New Roman" w:cs="Times New Roman"/>
          <w:sz w:val="18"/>
          <w:szCs w:val="18"/>
        </w:rPr>
        <w:t>. Основные результаты исследований отражены в 7 научных статьях</w:t>
      </w:r>
      <w:r w:rsidR="009D7E7D" w:rsidRPr="0003710C">
        <w:rPr>
          <w:rFonts w:ascii="Times New Roman" w:hAnsi="Times New Roman" w:cs="Times New Roman"/>
          <w:sz w:val="18"/>
          <w:szCs w:val="18"/>
        </w:rPr>
        <w:t>,</w:t>
      </w:r>
      <w:r w:rsidR="00A43123" w:rsidRPr="0003710C">
        <w:rPr>
          <w:sz w:val="18"/>
          <w:szCs w:val="18"/>
        </w:rPr>
        <w:t xml:space="preserve"> </w:t>
      </w:r>
      <w:r w:rsidR="00A43123" w:rsidRPr="0003710C">
        <w:rPr>
          <w:rFonts w:ascii="Times New Roman" w:hAnsi="Times New Roman" w:cs="Times New Roman"/>
          <w:sz w:val="18"/>
          <w:szCs w:val="18"/>
        </w:rPr>
        <w:t xml:space="preserve">6 из которых </w:t>
      </w:r>
      <w:r w:rsidR="00703A5A" w:rsidRPr="009D4804">
        <w:rPr>
          <w:rFonts w:ascii="Times New Roman" w:hAnsi="Times New Roman" w:cs="Times New Roman"/>
          <w:sz w:val="18"/>
          <w:szCs w:val="18"/>
        </w:rPr>
        <w:t>опубликованы</w:t>
      </w:r>
      <w:r w:rsidR="00703A5A" w:rsidRPr="00703A5A">
        <w:rPr>
          <w:rFonts w:ascii="Times New Roman" w:hAnsi="Times New Roman" w:cs="Times New Roman"/>
          <w:sz w:val="18"/>
          <w:szCs w:val="18"/>
        </w:rPr>
        <w:t xml:space="preserve"> </w:t>
      </w:r>
      <w:r w:rsidR="00A43123" w:rsidRPr="0003710C">
        <w:rPr>
          <w:rFonts w:ascii="Times New Roman" w:hAnsi="Times New Roman" w:cs="Times New Roman"/>
          <w:sz w:val="18"/>
          <w:szCs w:val="18"/>
        </w:rPr>
        <w:t>в рецензируемых журналах из списка ВАК.</w:t>
      </w:r>
    </w:p>
    <w:p w14:paraId="0CF3D072" w14:textId="77777777" w:rsidR="008B1C6F" w:rsidRPr="0003710C" w:rsidRDefault="007F1FF0" w:rsidP="00AC121B">
      <w:pPr>
        <w:spacing w:after="0"/>
        <w:jc w:val="both"/>
        <w:rPr>
          <w:rFonts w:ascii="Times New Roman" w:hAnsi="Times New Roman" w:cs="Times New Roman"/>
          <w:sz w:val="18"/>
          <w:szCs w:val="18"/>
        </w:rPr>
      </w:pPr>
      <w:r w:rsidRPr="0003710C">
        <w:rPr>
          <w:rFonts w:ascii="Times New Roman" w:hAnsi="Times New Roman" w:cs="Times New Roman"/>
          <w:b/>
          <w:sz w:val="18"/>
          <w:szCs w:val="18"/>
        </w:rPr>
        <w:t xml:space="preserve">Структура и объем </w:t>
      </w:r>
      <w:r w:rsidR="00875494" w:rsidRPr="0003710C">
        <w:rPr>
          <w:rFonts w:ascii="Times New Roman" w:hAnsi="Times New Roman" w:cs="Times New Roman"/>
          <w:b/>
          <w:sz w:val="18"/>
          <w:szCs w:val="18"/>
        </w:rPr>
        <w:t>работы</w:t>
      </w:r>
      <w:r w:rsidR="00875494" w:rsidRPr="0003710C">
        <w:rPr>
          <w:rFonts w:ascii="Times New Roman" w:hAnsi="Times New Roman" w:cs="Times New Roman"/>
          <w:sz w:val="18"/>
          <w:szCs w:val="18"/>
        </w:rPr>
        <w:t xml:space="preserve">. </w:t>
      </w:r>
      <w:r w:rsidR="009A7006" w:rsidRPr="0003710C">
        <w:rPr>
          <w:rFonts w:ascii="Times New Roman" w:hAnsi="Times New Roman" w:cs="Times New Roman"/>
          <w:sz w:val="18"/>
          <w:szCs w:val="18"/>
        </w:rPr>
        <w:t xml:space="preserve">Диссертация состоит из введения, </w:t>
      </w:r>
      <w:r w:rsidR="009A7006" w:rsidRPr="00D965AC">
        <w:rPr>
          <w:rFonts w:ascii="Times New Roman" w:hAnsi="Times New Roman" w:cs="Times New Roman"/>
          <w:sz w:val="18"/>
          <w:szCs w:val="18"/>
        </w:rPr>
        <w:t>трех</w:t>
      </w:r>
      <w:r w:rsidR="00703A5A" w:rsidRPr="00703A5A">
        <w:rPr>
          <w:rFonts w:ascii="Times New Roman" w:hAnsi="Times New Roman" w:cs="Times New Roman"/>
          <w:sz w:val="18"/>
          <w:szCs w:val="18"/>
        </w:rPr>
        <w:t xml:space="preserve"> </w:t>
      </w:r>
      <w:r w:rsidR="009A7006" w:rsidRPr="0003710C">
        <w:rPr>
          <w:rFonts w:ascii="Times New Roman" w:hAnsi="Times New Roman" w:cs="Times New Roman"/>
          <w:sz w:val="18"/>
          <w:szCs w:val="18"/>
        </w:rPr>
        <w:t xml:space="preserve">глав, </w:t>
      </w:r>
      <w:r w:rsidR="00703A5A">
        <w:rPr>
          <w:rFonts w:ascii="Times New Roman" w:hAnsi="Times New Roman" w:cs="Times New Roman"/>
          <w:sz w:val="18"/>
          <w:szCs w:val="18"/>
        </w:rPr>
        <w:t>заключения и списка литературы</w:t>
      </w:r>
      <w:r w:rsidR="00703A5A" w:rsidRPr="00703A5A">
        <w:rPr>
          <w:rFonts w:ascii="Times New Roman" w:hAnsi="Times New Roman" w:cs="Times New Roman"/>
          <w:sz w:val="18"/>
          <w:szCs w:val="18"/>
        </w:rPr>
        <w:t xml:space="preserve"> </w:t>
      </w:r>
      <w:r w:rsidR="00D965AC">
        <w:rPr>
          <w:rFonts w:ascii="Times New Roman" w:hAnsi="Times New Roman" w:cs="Times New Roman"/>
          <w:sz w:val="18"/>
          <w:szCs w:val="18"/>
        </w:rPr>
        <w:t>(</w:t>
      </w:r>
      <w:r w:rsidR="00D965AC" w:rsidRPr="00D965AC">
        <w:rPr>
          <w:rFonts w:ascii="Times New Roman" w:hAnsi="Times New Roman" w:cs="Times New Roman"/>
          <w:sz w:val="18"/>
          <w:szCs w:val="18"/>
        </w:rPr>
        <w:t>включающего 206</w:t>
      </w:r>
      <w:r w:rsidR="00703A5A" w:rsidRPr="0003710C">
        <w:rPr>
          <w:rFonts w:ascii="Times New Roman" w:hAnsi="Times New Roman" w:cs="Times New Roman"/>
          <w:sz w:val="18"/>
          <w:szCs w:val="18"/>
        </w:rPr>
        <w:t xml:space="preserve"> наименований</w:t>
      </w:r>
      <w:r w:rsidR="00D965AC">
        <w:rPr>
          <w:rFonts w:ascii="Times New Roman" w:hAnsi="Times New Roman" w:cs="Times New Roman"/>
          <w:sz w:val="18"/>
          <w:szCs w:val="18"/>
        </w:rPr>
        <w:t xml:space="preserve">), </w:t>
      </w:r>
      <w:r w:rsidR="00107D62">
        <w:rPr>
          <w:rFonts w:ascii="Times New Roman" w:hAnsi="Times New Roman" w:cs="Times New Roman"/>
          <w:sz w:val="18"/>
          <w:szCs w:val="18"/>
        </w:rPr>
        <w:t>две таблицы</w:t>
      </w:r>
      <w:r w:rsidR="00D965AC">
        <w:rPr>
          <w:rFonts w:ascii="Times New Roman" w:hAnsi="Times New Roman" w:cs="Times New Roman"/>
          <w:sz w:val="18"/>
          <w:szCs w:val="18"/>
        </w:rPr>
        <w:t xml:space="preserve"> и один график. </w:t>
      </w:r>
      <w:r w:rsidR="009D7E7D" w:rsidRPr="0003710C">
        <w:rPr>
          <w:rFonts w:ascii="Times New Roman" w:hAnsi="Times New Roman" w:cs="Times New Roman"/>
          <w:sz w:val="18"/>
          <w:szCs w:val="18"/>
        </w:rPr>
        <w:t>Р</w:t>
      </w:r>
      <w:r w:rsidR="009A7006" w:rsidRPr="0003710C">
        <w:rPr>
          <w:rFonts w:ascii="Times New Roman" w:hAnsi="Times New Roman" w:cs="Times New Roman"/>
          <w:sz w:val="18"/>
          <w:szCs w:val="18"/>
        </w:rPr>
        <w:t>абота</w:t>
      </w:r>
      <w:r w:rsidR="00703A5A" w:rsidRPr="00703A5A">
        <w:rPr>
          <w:rFonts w:ascii="Sylfaen" w:hAnsi="Sylfaen" w:cs="Times New Roman"/>
          <w:sz w:val="18"/>
          <w:szCs w:val="18"/>
        </w:rPr>
        <w:t xml:space="preserve"> </w:t>
      </w:r>
      <w:r w:rsidR="00107D62">
        <w:rPr>
          <w:rFonts w:ascii="Times New Roman" w:hAnsi="Times New Roman" w:cs="Times New Roman"/>
          <w:sz w:val="18"/>
          <w:szCs w:val="18"/>
        </w:rPr>
        <w:t xml:space="preserve">изложена на 128 </w:t>
      </w:r>
      <w:r w:rsidR="009A7006" w:rsidRPr="0003710C">
        <w:rPr>
          <w:rFonts w:ascii="Times New Roman" w:hAnsi="Times New Roman" w:cs="Times New Roman"/>
          <w:sz w:val="18"/>
          <w:szCs w:val="18"/>
        </w:rPr>
        <w:t>страницах</w:t>
      </w:r>
      <w:r w:rsidR="007F0F68" w:rsidRPr="0003710C">
        <w:rPr>
          <w:rFonts w:ascii="Times New Roman" w:hAnsi="Times New Roman" w:cs="Times New Roman"/>
          <w:sz w:val="18"/>
          <w:szCs w:val="18"/>
        </w:rPr>
        <w:t xml:space="preserve">. </w:t>
      </w:r>
    </w:p>
    <w:p w14:paraId="00906628" w14:textId="77777777" w:rsidR="00A76A94" w:rsidRPr="0003710C" w:rsidRDefault="00A76A94" w:rsidP="00AC121B">
      <w:pPr>
        <w:spacing w:after="0"/>
        <w:jc w:val="center"/>
        <w:rPr>
          <w:rFonts w:ascii="Times New Roman" w:hAnsi="Times New Roman" w:cs="Times New Roman"/>
          <w:sz w:val="18"/>
          <w:szCs w:val="18"/>
        </w:rPr>
      </w:pPr>
    </w:p>
    <w:p w14:paraId="3EABBD9C" w14:textId="77777777" w:rsidR="009A7006" w:rsidRDefault="00DE1636" w:rsidP="00AC121B">
      <w:pPr>
        <w:spacing w:after="0"/>
        <w:jc w:val="center"/>
        <w:rPr>
          <w:rFonts w:ascii="Times New Roman" w:hAnsi="Times New Roman" w:cs="Times New Roman"/>
          <w:b/>
          <w:sz w:val="18"/>
          <w:szCs w:val="18"/>
        </w:rPr>
      </w:pPr>
      <w:r w:rsidRPr="00D965AC">
        <w:rPr>
          <w:rFonts w:ascii="Times New Roman" w:hAnsi="Times New Roman" w:cs="Times New Roman"/>
          <w:b/>
          <w:sz w:val="18"/>
          <w:szCs w:val="18"/>
        </w:rPr>
        <w:t>Введение</w:t>
      </w:r>
    </w:p>
    <w:p w14:paraId="5D95E289" w14:textId="77777777" w:rsidR="00AF5DDF" w:rsidRPr="00D965AC" w:rsidRDefault="00AF5DDF" w:rsidP="00AC121B">
      <w:pPr>
        <w:spacing w:after="0"/>
        <w:jc w:val="center"/>
        <w:rPr>
          <w:rFonts w:ascii="Times New Roman" w:hAnsi="Times New Roman" w:cs="Times New Roman"/>
          <w:b/>
          <w:sz w:val="18"/>
          <w:szCs w:val="18"/>
        </w:rPr>
      </w:pPr>
    </w:p>
    <w:p w14:paraId="5A209768" w14:textId="77777777" w:rsidR="00875494" w:rsidRDefault="00875494" w:rsidP="00AC121B">
      <w:pPr>
        <w:spacing w:after="0"/>
        <w:jc w:val="both"/>
        <w:rPr>
          <w:rFonts w:ascii="Times New Roman" w:hAnsi="Times New Roman" w:cs="Times New Roman"/>
          <w:sz w:val="18"/>
          <w:szCs w:val="18"/>
        </w:rPr>
      </w:pPr>
      <w:r w:rsidRPr="00D965AC">
        <w:rPr>
          <w:rFonts w:ascii="Times New Roman" w:hAnsi="Times New Roman" w:cs="Times New Roman"/>
          <w:sz w:val="18"/>
          <w:szCs w:val="18"/>
        </w:rPr>
        <w:t xml:space="preserve">Во введении дано обоснование актуальности и новизны научной работы, обозначены объект и предмет исследования, представлена теоретико-методологическая база работы, определены цель и задачи, продемонстрирована практическая и теоретическая значимость работы. </w:t>
      </w:r>
    </w:p>
    <w:p w14:paraId="2F5D515D" w14:textId="77777777" w:rsidR="007F0F68" w:rsidRPr="0011065F" w:rsidRDefault="007F0F68" w:rsidP="00AC121B">
      <w:pPr>
        <w:spacing w:after="0"/>
        <w:jc w:val="both"/>
        <w:rPr>
          <w:rFonts w:ascii="Times New Roman" w:hAnsi="Times New Roman" w:cs="Times New Roman"/>
          <w:sz w:val="18"/>
          <w:szCs w:val="18"/>
        </w:rPr>
      </w:pPr>
    </w:p>
    <w:p w14:paraId="2A073BCC" w14:textId="77777777" w:rsidR="00EE600A" w:rsidRDefault="00DE1636" w:rsidP="00AC121B">
      <w:pPr>
        <w:spacing w:after="0"/>
        <w:jc w:val="center"/>
        <w:rPr>
          <w:rFonts w:ascii="Times New Roman" w:hAnsi="Times New Roman" w:cs="Times New Roman"/>
          <w:b/>
          <w:sz w:val="18"/>
          <w:szCs w:val="18"/>
        </w:rPr>
      </w:pPr>
      <w:r w:rsidRPr="00EB017D">
        <w:rPr>
          <w:rFonts w:ascii="Times New Roman" w:hAnsi="Times New Roman" w:cs="Times New Roman"/>
          <w:b/>
          <w:sz w:val="18"/>
          <w:szCs w:val="18"/>
        </w:rPr>
        <w:t>Глава I.  Переосмысление нон-фикшна в США во второй половине XX века</w:t>
      </w:r>
    </w:p>
    <w:p w14:paraId="728DC0DF" w14:textId="77777777" w:rsidR="00DE1636" w:rsidRPr="00EE600A" w:rsidRDefault="00624995" w:rsidP="00DB3205">
      <w:pPr>
        <w:spacing w:after="0"/>
        <w:jc w:val="both"/>
        <w:rPr>
          <w:rFonts w:ascii="Times New Roman" w:hAnsi="Times New Roman" w:cs="Times New Roman"/>
          <w:b/>
          <w:sz w:val="18"/>
          <w:szCs w:val="18"/>
        </w:rPr>
      </w:pPr>
      <w:r w:rsidRPr="00EB017D">
        <w:rPr>
          <w:rFonts w:ascii="Times New Roman" w:hAnsi="Times New Roman" w:cs="Times New Roman"/>
          <w:sz w:val="18"/>
          <w:szCs w:val="18"/>
        </w:rPr>
        <w:t>В первой главе представлен к</w:t>
      </w:r>
      <w:r w:rsidR="00DE1636" w:rsidRPr="00EB017D">
        <w:rPr>
          <w:rFonts w:ascii="Times New Roman" w:hAnsi="Times New Roman" w:cs="Times New Roman"/>
          <w:sz w:val="18"/>
          <w:szCs w:val="18"/>
        </w:rPr>
        <w:t>ультурный и</w:t>
      </w:r>
      <w:r w:rsidR="00DE1636" w:rsidRPr="0003710C">
        <w:rPr>
          <w:rFonts w:ascii="Times New Roman" w:hAnsi="Times New Roman" w:cs="Times New Roman"/>
          <w:sz w:val="18"/>
          <w:szCs w:val="18"/>
        </w:rPr>
        <w:t xml:space="preserve"> исторический контекст создания произведений Т.Капоте</w:t>
      </w:r>
      <w:r w:rsidR="00186CEA" w:rsidRPr="0003710C">
        <w:rPr>
          <w:rFonts w:ascii="Times New Roman" w:hAnsi="Times New Roman" w:cs="Times New Roman"/>
          <w:sz w:val="18"/>
          <w:szCs w:val="18"/>
        </w:rPr>
        <w:t xml:space="preserve">, поскольку социальная тематика играет одну из ключевых ролей в нефикциональном творчестве автора и «новой журналистике», у истоков которой он стоял.  </w:t>
      </w:r>
    </w:p>
    <w:p w14:paraId="432D1AF4" w14:textId="77777777" w:rsidR="00DE1636" w:rsidRPr="0003710C" w:rsidRDefault="00186C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w:t>
      </w:r>
      <w:r w:rsidR="009D7E7D" w:rsidRPr="0003710C">
        <w:rPr>
          <w:rFonts w:ascii="Times New Roman" w:hAnsi="Times New Roman" w:cs="Times New Roman"/>
          <w:sz w:val="18"/>
          <w:szCs w:val="18"/>
        </w:rPr>
        <w:t xml:space="preserve">Писатель и теоретик «новой журналистики» </w:t>
      </w:r>
      <w:r w:rsidRPr="0003710C">
        <w:rPr>
          <w:rFonts w:ascii="Times New Roman" w:hAnsi="Times New Roman" w:cs="Times New Roman"/>
          <w:sz w:val="18"/>
          <w:szCs w:val="18"/>
        </w:rPr>
        <w:t>Том Вулф писал</w:t>
      </w:r>
      <w:r w:rsidR="00DE1636" w:rsidRPr="0003710C">
        <w:rPr>
          <w:rFonts w:ascii="Times New Roman" w:hAnsi="Times New Roman" w:cs="Times New Roman"/>
          <w:sz w:val="18"/>
          <w:szCs w:val="18"/>
        </w:rPr>
        <w:t>, что «лучшей литературой сегодняшней Америки стала нехудожественная проза». Одна из основных идей этого направления заключалась в том, что «газетно-журнальные</w:t>
      </w:r>
      <w:r w:rsidR="00EB017D">
        <w:rPr>
          <w:rFonts w:ascii="Times New Roman" w:hAnsi="Times New Roman" w:cs="Times New Roman"/>
          <w:sz w:val="18"/>
          <w:szCs w:val="18"/>
        </w:rPr>
        <w:t xml:space="preserve"> статьи можно писать так, чтобы</w:t>
      </w:r>
      <w:r w:rsidRPr="0003710C">
        <w:rPr>
          <w:rFonts w:ascii="Times New Roman" w:hAnsi="Times New Roman" w:cs="Times New Roman"/>
          <w:sz w:val="18"/>
          <w:szCs w:val="18"/>
        </w:rPr>
        <w:t xml:space="preserve"> они читались как роман»</w:t>
      </w:r>
      <w:r w:rsidR="00DE1636" w:rsidRPr="0003710C">
        <w:rPr>
          <w:rFonts w:ascii="Times New Roman" w:hAnsi="Times New Roman" w:cs="Times New Roman"/>
          <w:sz w:val="18"/>
          <w:szCs w:val="18"/>
        </w:rPr>
        <w:t xml:space="preserve">. </w:t>
      </w:r>
      <w:r w:rsidRPr="0003710C">
        <w:rPr>
          <w:rFonts w:ascii="Times New Roman" w:hAnsi="Times New Roman" w:cs="Times New Roman"/>
          <w:sz w:val="18"/>
          <w:szCs w:val="18"/>
        </w:rPr>
        <w:t>Р</w:t>
      </w:r>
      <w:r w:rsidR="00DE1636" w:rsidRPr="0003710C">
        <w:rPr>
          <w:rFonts w:ascii="Times New Roman" w:hAnsi="Times New Roman" w:cs="Times New Roman"/>
          <w:sz w:val="18"/>
          <w:szCs w:val="18"/>
        </w:rPr>
        <w:t>оман</w:t>
      </w:r>
      <w:r w:rsidR="009D7E7D" w:rsidRPr="0003710C">
        <w:rPr>
          <w:rFonts w:ascii="Times New Roman" w:hAnsi="Times New Roman" w:cs="Times New Roman"/>
          <w:sz w:val="18"/>
          <w:szCs w:val="18"/>
        </w:rPr>
        <w:t xml:space="preserve"> нон-фикшн </w:t>
      </w:r>
      <w:r w:rsidR="00DE1636" w:rsidRPr="0003710C">
        <w:rPr>
          <w:rFonts w:ascii="Times New Roman" w:hAnsi="Times New Roman" w:cs="Times New Roman"/>
          <w:sz w:val="18"/>
          <w:szCs w:val="18"/>
        </w:rPr>
        <w:t xml:space="preserve">«Хладнокровное убийство» </w:t>
      </w:r>
      <w:r w:rsidRPr="0003710C">
        <w:rPr>
          <w:rFonts w:ascii="Times New Roman" w:hAnsi="Times New Roman" w:cs="Times New Roman"/>
          <w:sz w:val="18"/>
          <w:szCs w:val="18"/>
        </w:rPr>
        <w:t>стал в это</w:t>
      </w:r>
      <w:r w:rsidR="006A26C8">
        <w:rPr>
          <w:rFonts w:ascii="Times New Roman" w:hAnsi="Times New Roman" w:cs="Times New Roman"/>
          <w:sz w:val="18"/>
          <w:szCs w:val="18"/>
        </w:rPr>
        <w:t>м</w:t>
      </w:r>
      <w:r w:rsidRPr="0003710C">
        <w:rPr>
          <w:rFonts w:ascii="Times New Roman" w:hAnsi="Times New Roman" w:cs="Times New Roman"/>
          <w:sz w:val="18"/>
          <w:szCs w:val="18"/>
        </w:rPr>
        <w:t xml:space="preserve"> смысле прецедентным текстом</w:t>
      </w:r>
      <w:r w:rsidR="00F36E39" w:rsidRPr="0003710C">
        <w:rPr>
          <w:rFonts w:ascii="Times New Roman" w:hAnsi="Times New Roman" w:cs="Times New Roman"/>
          <w:sz w:val="18"/>
          <w:szCs w:val="18"/>
        </w:rPr>
        <w:t xml:space="preserve">. </w:t>
      </w:r>
    </w:p>
    <w:p w14:paraId="346FEADE" w14:textId="77777777" w:rsidR="00DE1636" w:rsidRPr="0003710C" w:rsidRDefault="00F36E39"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На данный момент существует множество </w:t>
      </w:r>
      <w:r w:rsidR="009D7E7D" w:rsidRPr="0003710C">
        <w:rPr>
          <w:rFonts w:ascii="Times New Roman" w:hAnsi="Times New Roman" w:cs="Times New Roman"/>
          <w:sz w:val="18"/>
          <w:szCs w:val="18"/>
        </w:rPr>
        <w:t xml:space="preserve">определений «романа нон-фикшн». </w:t>
      </w:r>
      <w:r w:rsidRPr="0003710C">
        <w:rPr>
          <w:rFonts w:ascii="Times New Roman" w:hAnsi="Times New Roman" w:cs="Times New Roman"/>
          <w:sz w:val="18"/>
          <w:szCs w:val="18"/>
        </w:rPr>
        <w:t xml:space="preserve">Наиболее емким нам видится </w:t>
      </w:r>
      <w:r w:rsidR="009D7E7D" w:rsidRPr="0003710C">
        <w:rPr>
          <w:rFonts w:ascii="Times New Roman" w:hAnsi="Times New Roman" w:cs="Times New Roman"/>
          <w:sz w:val="18"/>
          <w:szCs w:val="18"/>
        </w:rPr>
        <w:t xml:space="preserve">его </w:t>
      </w:r>
      <w:r w:rsidRPr="0003710C">
        <w:rPr>
          <w:rFonts w:ascii="Times New Roman" w:hAnsi="Times New Roman" w:cs="Times New Roman"/>
          <w:sz w:val="18"/>
          <w:szCs w:val="18"/>
        </w:rPr>
        <w:t xml:space="preserve">определение </w:t>
      </w:r>
      <w:r w:rsidR="009D7E7D" w:rsidRPr="0003710C">
        <w:rPr>
          <w:rFonts w:ascii="Times New Roman" w:hAnsi="Times New Roman" w:cs="Times New Roman"/>
          <w:sz w:val="18"/>
          <w:szCs w:val="18"/>
        </w:rPr>
        <w:t>как повествования</w:t>
      </w:r>
      <w:r w:rsidR="00DE1636" w:rsidRPr="0003710C">
        <w:rPr>
          <w:rFonts w:ascii="Times New Roman" w:hAnsi="Times New Roman" w:cs="Times New Roman"/>
          <w:sz w:val="18"/>
          <w:szCs w:val="18"/>
        </w:rPr>
        <w:t xml:space="preserve"> о реальных людях и реальных событиях, переданное с использованием драматически</w:t>
      </w:r>
      <w:r w:rsidRPr="0003710C">
        <w:rPr>
          <w:rFonts w:ascii="Times New Roman" w:hAnsi="Times New Roman" w:cs="Times New Roman"/>
          <w:sz w:val="18"/>
          <w:szCs w:val="18"/>
        </w:rPr>
        <w:t xml:space="preserve">х приемов, свойственных роману. Споры относительно соотношения романного и документального в прозе Капоте ведутся до сих пор. </w:t>
      </w:r>
      <w:r w:rsidR="00DE1636" w:rsidRPr="0003710C">
        <w:rPr>
          <w:rFonts w:ascii="Times New Roman" w:hAnsi="Times New Roman" w:cs="Times New Roman"/>
          <w:sz w:val="18"/>
          <w:szCs w:val="18"/>
        </w:rPr>
        <w:t xml:space="preserve">Данная работа не ставит перед автором задачу инвентаризации </w:t>
      </w:r>
      <w:r w:rsidR="00DE1636" w:rsidRPr="00CC4F1A">
        <w:rPr>
          <w:rFonts w:ascii="Times New Roman" w:hAnsi="Times New Roman" w:cs="Times New Roman"/>
          <w:sz w:val="18"/>
          <w:szCs w:val="18"/>
        </w:rPr>
        <w:t>и/или</w:t>
      </w:r>
      <w:r w:rsidR="00CC4F1A">
        <w:rPr>
          <w:rFonts w:ascii="Times New Roman" w:hAnsi="Times New Roman" w:cs="Times New Roman"/>
          <w:color w:val="FF0000"/>
          <w:sz w:val="24"/>
          <w:szCs w:val="24"/>
        </w:rPr>
        <w:t xml:space="preserve"> </w:t>
      </w:r>
      <w:r w:rsidR="00DE1636" w:rsidRPr="0003710C">
        <w:rPr>
          <w:rFonts w:ascii="Times New Roman" w:hAnsi="Times New Roman" w:cs="Times New Roman"/>
          <w:sz w:val="18"/>
          <w:szCs w:val="18"/>
        </w:rPr>
        <w:t>выявления вымышленных и фактографических э</w:t>
      </w:r>
      <w:r w:rsidR="00BF4A3F" w:rsidRPr="0003710C">
        <w:rPr>
          <w:rFonts w:ascii="Times New Roman" w:hAnsi="Times New Roman" w:cs="Times New Roman"/>
          <w:sz w:val="18"/>
          <w:szCs w:val="18"/>
        </w:rPr>
        <w:t>лементов повествования Капоте.</w:t>
      </w:r>
      <w:r w:rsidR="009D7E7D" w:rsidRPr="0003710C">
        <w:rPr>
          <w:rFonts w:ascii="Times New Roman" w:hAnsi="Times New Roman" w:cs="Times New Roman"/>
          <w:sz w:val="18"/>
          <w:szCs w:val="18"/>
        </w:rPr>
        <w:t xml:space="preserve"> </w:t>
      </w:r>
      <w:r w:rsidR="00DE1636" w:rsidRPr="0003710C">
        <w:rPr>
          <w:rFonts w:ascii="Times New Roman" w:hAnsi="Times New Roman" w:cs="Times New Roman"/>
          <w:sz w:val="18"/>
          <w:szCs w:val="18"/>
        </w:rPr>
        <w:t xml:space="preserve">Более продуктивной кажется работа по выявлению механизмов, структурообразующих приемов и повествовательных стратегий, в соответствии с которыми автор выстраивает повествование. Также нам видится необходимым проанализировать признаки различных жанров (литературных и </w:t>
      </w:r>
      <w:r w:rsidR="00DE1636" w:rsidRPr="00CC4F1A">
        <w:rPr>
          <w:rFonts w:ascii="Times New Roman" w:hAnsi="Times New Roman" w:cs="Times New Roman"/>
          <w:sz w:val="18"/>
          <w:szCs w:val="18"/>
        </w:rPr>
        <w:t>журналистских</w:t>
      </w:r>
      <w:r w:rsidR="00DE1636" w:rsidRPr="0003710C">
        <w:rPr>
          <w:rFonts w:ascii="Times New Roman" w:hAnsi="Times New Roman" w:cs="Times New Roman"/>
          <w:sz w:val="18"/>
          <w:szCs w:val="18"/>
        </w:rPr>
        <w:t>) соединенных в романе Капоте.</w:t>
      </w:r>
    </w:p>
    <w:p w14:paraId="44921386" w14:textId="77777777" w:rsidR="00DE1636" w:rsidRPr="0003710C" w:rsidRDefault="007F4DB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Что касается методов</w:t>
      </w:r>
      <w:r w:rsidR="00DE1636" w:rsidRPr="0003710C">
        <w:rPr>
          <w:rFonts w:ascii="Times New Roman" w:hAnsi="Times New Roman" w:cs="Times New Roman"/>
          <w:sz w:val="18"/>
          <w:szCs w:val="18"/>
        </w:rPr>
        <w:t xml:space="preserve"> анализа нефикциональных произ</w:t>
      </w:r>
      <w:r w:rsidRPr="0003710C">
        <w:rPr>
          <w:rFonts w:ascii="Times New Roman" w:hAnsi="Times New Roman" w:cs="Times New Roman"/>
          <w:sz w:val="18"/>
          <w:szCs w:val="18"/>
        </w:rPr>
        <w:t>ведений Капоте, то п</w:t>
      </w:r>
      <w:r w:rsidR="00DE1636" w:rsidRPr="0003710C">
        <w:rPr>
          <w:rFonts w:ascii="Times New Roman" w:hAnsi="Times New Roman" w:cs="Times New Roman"/>
          <w:sz w:val="18"/>
          <w:szCs w:val="18"/>
        </w:rPr>
        <w:t xml:space="preserve">ри </w:t>
      </w:r>
      <w:r w:rsidR="009D7E7D" w:rsidRPr="0003710C">
        <w:rPr>
          <w:rFonts w:ascii="Times New Roman" w:hAnsi="Times New Roman" w:cs="Times New Roman"/>
          <w:sz w:val="18"/>
          <w:szCs w:val="18"/>
        </w:rPr>
        <w:t xml:space="preserve">их </w:t>
      </w:r>
      <w:r w:rsidR="00DE1636" w:rsidRPr="0003710C">
        <w:rPr>
          <w:rFonts w:ascii="Times New Roman" w:hAnsi="Times New Roman" w:cs="Times New Roman"/>
          <w:sz w:val="18"/>
          <w:szCs w:val="18"/>
        </w:rPr>
        <w:t xml:space="preserve">рассмотрении мы использовали несколько ключевых понятий из области нарратологии. Во избежание разночтений, </w:t>
      </w:r>
      <w:r w:rsidRPr="00CC4F1A">
        <w:rPr>
          <w:rFonts w:ascii="Times New Roman" w:hAnsi="Times New Roman" w:cs="Times New Roman"/>
          <w:sz w:val="18"/>
          <w:szCs w:val="18"/>
        </w:rPr>
        <w:t>мы</w:t>
      </w:r>
      <w:r w:rsidRPr="0003710C">
        <w:rPr>
          <w:rFonts w:ascii="Times New Roman" w:hAnsi="Times New Roman" w:cs="Times New Roman"/>
          <w:sz w:val="18"/>
          <w:szCs w:val="18"/>
        </w:rPr>
        <w:t xml:space="preserve"> подробно проговорили, </w:t>
      </w:r>
      <w:r w:rsidR="00DE1636" w:rsidRPr="0003710C">
        <w:rPr>
          <w:rFonts w:ascii="Times New Roman" w:hAnsi="Times New Roman" w:cs="Times New Roman"/>
          <w:sz w:val="18"/>
          <w:szCs w:val="18"/>
        </w:rPr>
        <w:t xml:space="preserve">на какие определения ориентировались, оперируя теми или иными терминами. </w:t>
      </w:r>
    </w:p>
    <w:p w14:paraId="3303E375" w14:textId="77777777" w:rsidR="00FF3F15" w:rsidRPr="0003710C" w:rsidRDefault="00DE1636"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контексте нарратологического анализа такого синтетического жанра, как роман нон-фикшн, ключевые роли играют понятия «фикц</w:t>
      </w:r>
      <w:r w:rsidR="007F4DB4" w:rsidRPr="0003710C">
        <w:rPr>
          <w:rFonts w:ascii="Times New Roman" w:hAnsi="Times New Roman" w:cs="Times New Roman"/>
          <w:sz w:val="18"/>
          <w:szCs w:val="18"/>
        </w:rPr>
        <w:t>иональность» и «фактуальность». Важен также с</w:t>
      </w:r>
      <w:r w:rsidRPr="0003710C">
        <w:rPr>
          <w:rFonts w:ascii="Times New Roman" w:hAnsi="Times New Roman" w:cs="Times New Roman"/>
          <w:sz w:val="18"/>
          <w:szCs w:val="18"/>
        </w:rPr>
        <w:t>пособ использования точки зрения</w:t>
      </w:r>
      <w:r w:rsidR="007F4DB4" w:rsidRPr="0003710C">
        <w:rPr>
          <w:rFonts w:ascii="Times New Roman" w:hAnsi="Times New Roman" w:cs="Times New Roman"/>
          <w:sz w:val="18"/>
          <w:szCs w:val="18"/>
        </w:rPr>
        <w:t>, которая</w:t>
      </w:r>
      <w:r w:rsidRPr="0003710C">
        <w:rPr>
          <w:rFonts w:ascii="Times New Roman" w:hAnsi="Times New Roman" w:cs="Times New Roman"/>
          <w:sz w:val="18"/>
          <w:szCs w:val="18"/>
        </w:rPr>
        <w:t xml:space="preserve"> является жанрообразующим фактором для того типа нефикциональных произв</w:t>
      </w:r>
      <w:r w:rsidR="007F4DB4" w:rsidRPr="0003710C">
        <w:rPr>
          <w:rFonts w:ascii="Times New Roman" w:hAnsi="Times New Roman" w:cs="Times New Roman"/>
          <w:sz w:val="18"/>
          <w:szCs w:val="18"/>
        </w:rPr>
        <w:t>едений</w:t>
      </w:r>
      <w:r w:rsidRPr="0003710C">
        <w:rPr>
          <w:rFonts w:ascii="Times New Roman" w:hAnsi="Times New Roman" w:cs="Times New Roman"/>
          <w:sz w:val="18"/>
          <w:szCs w:val="18"/>
        </w:rPr>
        <w:t xml:space="preserve">, которые создавал Капоте. </w:t>
      </w:r>
      <w:r w:rsidR="007F4DB4" w:rsidRPr="0003710C">
        <w:rPr>
          <w:rFonts w:ascii="Times New Roman" w:hAnsi="Times New Roman" w:cs="Times New Roman"/>
          <w:sz w:val="18"/>
          <w:szCs w:val="18"/>
        </w:rPr>
        <w:t xml:space="preserve">Мы обобщили </w:t>
      </w:r>
      <w:r w:rsidRPr="0003710C">
        <w:rPr>
          <w:rFonts w:ascii="Times New Roman" w:hAnsi="Times New Roman" w:cs="Times New Roman"/>
          <w:sz w:val="18"/>
          <w:szCs w:val="18"/>
        </w:rPr>
        <w:t>подходы разных ученых</w:t>
      </w:r>
      <w:r w:rsidR="007F4DB4" w:rsidRPr="0003710C">
        <w:rPr>
          <w:rFonts w:ascii="Times New Roman" w:hAnsi="Times New Roman" w:cs="Times New Roman"/>
          <w:sz w:val="18"/>
          <w:szCs w:val="18"/>
        </w:rPr>
        <w:t xml:space="preserve"> (П.Лаббок, Ц.Тодоров, Б.Успенский, Ж.Пуйон, В.Шмид, Ж.Женетт)</w:t>
      </w:r>
      <w:r w:rsidRPr="0003710C">
        <w:rPr>
          <w:rFonts w:ascii="Times New Roman" w:hAnsi="Times New Roman" w:cs="Times New Roman"/>
          <w:sz w:val="18"/>
          <w:szCs w:val="18"/>
        </w:rPr>
        <w:t xml:space="preserve"> с тем, чтобы выбрать самый оптимальный для </w:t>
      </w:r>
      <w:r w:rsidR="009D7E7D" w:rsidRPr="0003710C">
        <w:rPr>
          <w:rFonts w:ascii="Times New Roman" w:hAnsi="Times New Roman" w:cs="Times New Roman"/>
          <w:sz w:val="18"/>
          <w:szCs w:val="18"/>
        </w:rPr>
        <w:t>работы с нефикциональным творчеством</w:t>
      </w:r>
      <w:r w:rsidR="00FF3F15" w:rsidRPr="0003710C">
        <w:rPr>
          <w:rFonts w:ascii="Times New Roman" w:hAnsi="Times New Roman" w:cs="Times New Roman"/>
          <w:sz w:val="18"/>
          <w:szCs w:val="18"/>
        </w:rPr>
        <w:t xml:space="preserve"> Капоте. Мы пользовались</w:t>
      </w:r>
      <w:r w:rsidRPr="0003710C">
        <w:rPr>
          <w:rFonts w:ascii="Times New Roman" w:hAnsi="Times New Roman" w:cs="Times New Roman"/>
          <w:sz w:val="18"/>
          <w:szCs w:val="18"/>
        </w:rPr>
        <w:t xml:space="preserve"> женеттовской классификацией, так как, несмотря на некоторую ее теоретическую уязвимость, сами объекты анализа наталкива</w:t>
      </w:r>
      <w:r w:rsidR="006A26C8">
        <w:rPr>
          <w:rFonts w:ascii="Times New Roman" w:hAnsi="Times New Roman" w:cs="Times New Roman"/>
          <w:sz w:val="18"/>
          <w:szCs w:val="18"/>
        </w:rPr>
        <w:t>ю</w:t>
      </w:r>
      <w:r w:rsidRPr="0003710C">
        <w:rPr>
          <w:rFonts w:ascii="Times New Roman" w:hAnsi="Times New Roman" w:cs="Times New Roman"/>
          <w:sz w:val="18"/>
          <w:szCs w:val="18"/>
        </w:rPr>
        <w:t xml:space="preserve">т на выбор метода. Статус нон-фикшна подсказывает, что теория фокализации </w:t>
      </w:r>
      <w:r w:rsidR="00FF3F15" w:rsidRPr="0003710C">
        <w:rPr>
          <w:rFonts w:ascii="Times New Roman" w:hAnsi="Times New Roman" w:cs="Times New Roman"/>
          <w:sz w:val="18"/>
          <w:szCs w:val="18"/>
        </w:rPr>
        <w:t xml:space="preserve">Женетта </w:t>
      </w:r>
      <w:r w:rsidRPr="0003710C">
        <w:rPr>
          <w:rFonts w:ascii="Times New Roman" w:hAnsi="Times New Roman" w:cs="Times New Roman"/>
          <w:sz w:val="18"/>
          <w:szCs w:val="18"/>
        </w:rPr>
        <w:t>дает больше информации о методах создания романа, предлагает инструменты, чтобы четче пон</w:t>
      </w:r>
      <w:r w:rsidR="00FF3F15" w:rsidRPr="0003710C">
        <w:rPr>
          <w:rFonts w:ascii="Times New Roman" w:hAnsi="Times New Roman" w:cs="Times New Roman"/>
          <w:sz w:val="18"/>
          <w:szCs w:val="18"/>
        </w:rPr>
        <w:t xml:space="preserve">ять и обозначить границы жанра. </w:t>
      </w:r>
      <w:r w:rsidRPr="0003710C">
        <w:rPr>
          <w:rFonts w:ascii="Times New Roman" w:hAnsi="Times New Roman" w:cs="Times New Roman"/>
          <w:sz w:val="18"/>
          <w:szCs w:val="18"/>
        </w:rPr>
        <w:t xml:space="preserve">Эти методы и подходы успешны не только при рассмотрении больших романов, но и при анализе более кратких форм. </w:t>
      </w:r>
      <w:r w:rsidR="00FF3F15" w:rsidRPr="0003710C">
        <w:rPr>
          <w:rFonts w:ascii="Times New Roman" w:hAnsi="Times New Roman" w:cs="Times New Roman"/>
          <w:sz w:val="18"/>
          <w:szCs w:val="18"/>
        </w:rPr>
        <w:t>Другим структурообразующим фактором в нефикциональных произведениях Капоте являются анахронии разной дальности и протяженности.</w:t>
      </w:r>
    </w:p>
    <w:p w14:paraId="3739C8EF" w14:textId="77777777" w:rsidR="003F7937" w:rsidRPr="0003710C" w:rsidRDefault="003E2AA0"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Особое внимание </w:t>
      </w:r>
      <w:r w:rsidR="00FF3F15" w:rsidRPr="0003710C">
        <w:rPr>
          <w:rFonts w:ascii="Times New Roman" w:hAnsi="Times New Roman" w:cs="Times New Roman"/>
          <w:sz w:val="18"/>
          <w:szCs w:val="18"/>
        </w:rPr>
        <w:t xml:space="preserve">уделено исследованию </w:t>
      </w:r>
      <w:r w:rsidR="00DE1636" w:rsidRPr="0003710C">
        <w:rPr>
          <w:rFonts w:ascii="Times New Roman" w:hAnsi="Times New Roman" w:cs="Times New Roman"/>
          <w:sz w:val="18"/>
          <w:szCs w:val="18"/>
        </w:rPr>
        <w:t xml:space="preserve">элементов паратекста, </w:t>
      </w:r>
      <w:r w:rsidR="00FF3F15" w:rsidRPr="0003710C">
        <w:rPr>
          <w:rFonts w:ascii="Times New Roman" w:hAnsi="Times New Roman" w:cs="Times New Roman"/>
          <w:sz w:val="18"/>
          <w:szCs w:val="18"/>
        </w:rPr>
        <w:t xml:space="preserve">что </w:t>
      </w:r>
      <w:r w:rsidR="00DE1636" w:rsidRPr="0003710C">
        <w:rPr>
          <w:rFonts w:ascii="Times New Roman" w:hAnsi="Times New Roman" w:cs="Times New Roman"/>
          <w:sz w:val="18"/>
          <w:szCs w:val="18"/>
        </w:rPr>
        <w:t xml:space="preserve">позволяет с точностью выявить подтекст </w:t>
      </w:r>
      <w:r w:rsidR="00FF3F15" w:rsidRPr="0003710C">
        <w:rPr>
          <w:rFonts w:ascii="Times New Roman" w:hAnsi="Times New Roman" w:cs="Times New Roman"/>
          <w:sz w:val="18"/>
          <w:szCs w:val="18"/>
        </w:rPr>
        <w:t>произведении</w:t>
      </w:r>
      <w:r w:rsidRPr="0003710C">
        <w:rPr>
          <w:rFonts w:ascii="Times New Roman" w:hAnsi="Times New Roman" w:cs="Times New Roman"/>
          <w:sz w:val="18"/>
          <w:szCs w:val="18"/>
        </w:rPr>
        <w:t xml:space="preserve"> </w:t>
      </w:r>
      <w:r w:rsidR="00DE1636" w:rsidRPr="0003710C">
        <w:rPr>
          <w:rFonts w:ascii="Times New Roman" w:hAnsi="Times New Roman" w:cs="Times New Roman"/>
          <w:sz w:val="18"/>
          <w:szCs w:val="18"/>
        </w:rPr>
        <w:t xml:space="preserve">и обрисовать особенности жанра. </w:t>
      </w:r>
      <w:r w:rsidR="00393076" w:rsidRPr="0003710C">
        <w:rPr>
          <w:rFonts w:ascii="Times New Roman" w:hAnsi="Times New Roman" w:cs="Times New Roman"/>
          <w:sz w:val="18"/>
          <w:szCs w:val="18"/>
        </w:rPr>
        <w:t xml:space="preserve"> </w:t>
      </w:r>
    </w:p>
    <w:p w14:paraId="3EDE52F7" w14:textId="77777777" w:rsidR="00DE1636" w:rsidRPr="009672DC" w:rsidRDefault="003F7937" w:rsidP="00AC121B">
      <w:pPr>
        <w:spacing w:after="0"/>
        <w:jc w:val="both"/>
        <w:rPr>
          <w:rFonts w:ascii="Sylfaen" w:hAnsi="Sylfaen" w:cs="Times New Roman"/>
          <w:sz w:val="18"/>
          <w:szCs w:val="18"/>
        </w:rPr>
      </w:pPr>
      <w:r w:rsidRPr="0003710C">
        <w:rPr>
          <w:rFonts w:ascii="Times New Roman" w:hAnsi="Times New Roman" w:cs="Times New Roman"/>
          <w:sz w:val="18"/>
          <w:szCs w:val="18"/>
        </w:rPr>
        <w:t>Поскольку опосредованность является</w:t>
      </w:r>
      <w:r w:rsidR="00DE1636" w:rsidRPr="0003710C">
        <w:rPr>
          <w:rFonts w:ascii="Times New Roman" w:hAnsi="Times New Roman" w:cs="Times New Roman"/>
          <w:sz w:val="18"/>
          <w:szCs w:val="18"/>
        </w:rPr>
        <w:t xml:space="preserve"> </w:t>
      </w:r>
      <w:r w:rsidRPr="0003710C">
        <w:rPr>
          <w:rFonts w:ascii="Times New Roman" w:hAnsi="Times New Roman" w:cs="Times New Roman"/>
          <w:sz w:val="18"/>
          <w:szCs w:val="18"/>
        </w:rPr>
        <w:t xml:space="preserve">жанровым признаком повествовательных текстов, </w:t>
      </w:r>
      <w:r w:rsidR="00DE1636" w:rsidRPr="0003710C">
        <w:rPr>
          <w:rFonts w:ascii="Times New Roman" w:hAnsi="Times New Roman" w:cs="Times New Roman"/>
          <w:sz w:val="18"/>
          <w:szCs w:val="18"/>
        </w:rPr>
        <w:t>отдельного и пристального внимания заслуживает инстанция нарратора</w:t>
      </w:r>
      <w:r w:rsidRPr="0003710C">
        <w:rPr>
          <w:rFonts w:ascii="Times New Roman" w:hAnsi="Times New Roman" w:cs="Times New Roman"/>
          <w:sz w:val="18"/>
          <w:szCs w:val="18"/>
        </w:rPr>
        <w:t xml:space="preserve">. </w:t>
      </w:r>
      <w:r w:rsidR="00DE1636" w:rsidRPr="0003710C">
        <w:rPr>
          <w:rFonts w:ascii="Times New Roman" w:hAnsi="Times New Roman" w:cs="Times New Roman"/>
          <w:sz w:val="18"/>
          <w:szCs w:val="18"/>
        </w:rPr>
        <w:t>Исследователи выделяют различные аспекты этой повествовательной инстанции и на</w:t>
      </w:r>
      <w:r w:rsidR="00F424F9" w:rsidRPr="0003710C">
        <w:rPr>
          <w:rFonts w:ascii="Times New Roman" w:hAnsi="Times New Roman" w:cs="Times New Roman"/>
          <w:sz w:val="18"/>
          <w:szCs w:val="18"/>
        </w:rPr>
        <w:t>зывают ее «абстрактным автором», «образом автора», «концепированным автором»</w:t>
      </w:r>
      <w:r w:rsidR="00DE1636" w:rsidRPr="0003710C">
        <w:rPr>
          <w:rFonts w:ascii="Times New Roman" w:hAnsi="Times New Roman" w:cs="Times New Roman"/>
          <w:sz w:val="18"/>
          <w:szCs w:val="18"/>
        </w:rPr>
        <w:t>, «имплицитным автор</w:t>
      </w:r>
      <w:r w:rsidRPr="0003710C">
        <w:rPr>
          <w:rFonts w:ascii="Times New Roman" w:hAnsi="Times New Roman" w:cs="Times New Roman"/>
          <w:sz w:val="18"/>
          <w:szCs w:val="18"/>
        </w:rPr>
        <w:t>ом», «подразумеваемым автором»</w:t>
      </w:r>
      <w:r w:rsidR="00D86C88">
        <w:rPr>
          <w:rFonts w:ascii="Times New Roman" w:hAnsi="Times New Roman" w:cs="Times New Roman"/>
          <w:sz w:val="18"/>
          <w:szCs w:val="18"/>
        </w:rPr>
        <w:t>, «объективированным автором</w:t>
      </w:r>
      <w:r w:rsidR="00F424F9" w:rsidRPr="0003710C">
        <w:rPr>
          <w:rFonts w:ascii="Times New Roman" w:hAnsi="Times New Roman" w:cs="Times New Roman"/>
          <w:sz w:val="18"/>
          <w:szCs w:val="18"/>
        </w:rPr>
        <w:t>»</w:t>
      </w:r>
      <w:r w:rsidR="00DE1636" w:rsidRPr="0003710C">
        <w:rPr>
          <w:rFonts w:ascii="Times New Roman" w:hAnsi="Times New Roman" w:cs="Times New Roman"/>
          <w:sz w:val="18"/>
          <w:szCs w:val="18"/>
        </w:rPr>
        <w:t>.</w:t>
      </w:r>
    </w:p>
    <w:p w14:paraId="722194E9" w14:textId="77777777" w:rsidR="00DE1636" w:rsidRDefault="00DE1636"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Рассмотрев культурно-исторический контекст нефикциональных произведений Трумена Капоте, можно предположить, что автор реагировал на происходящие в США события и социальную ситуацию поиском и созданием новых писательско-журналистских форм. Развитие литературного процесса после Капоте показало, что новаторство писателя стало началом выст</w:t>
      </w:r>
      <w:r w:rsidR="003F7937" w:rsidRPr="0003710C">
        <w:rPr>
          <w:rFonts w:ascii="Times New Roman" w:hAnsi="Times New Roman" w:cs="Times New Roman"/>
          <w:sz w:val="18"/>
          <w:szCs w:val="18"/>
        </w:rPr>
        <w:t>р</w:t>
      </w:r>
      <w:r w:rsidRPr="0003710C">
        <w:rPr>
          <w:rFonts w:ascii="Times New Roman" w:hAnsi="Times New Roman" w:cs="Times New Roman"/>
          <w:sz w:val="18"/>
          <w:szCs w:val="18"/>
        </w:rPr>
        <w:t xml:space="preserve">аивания новых писательских стратегий и тенденций в </w:t>
      </w:r>
      <w:r w:rsidR="003F7937" w:rsidRPr="0003710C">
        <w:rPr>
          <w:rFonts w:ascii="Times New Roman" w:hAnsi="Times New Roman" w:cs="Times New Roman"/>
          <w:sz w:val="18"/>
          <w:szCs w:val="18"/>
        </w:rPr>
        <w:t>словесности</w:t>
      </w:r>
      <w:r w:rsidRPr="0003710C">
        <w:rPr>
          <w:rFonts w:ascii="Times New Roman" w:hAnsi="Times New Roman" w:cs="Times New Roman"/>
          <w:sz w:val="18"/>
          <w:szCs w:val="18"/>
        </w:rPr>
        <w:t xml:space="preserve"> второй половины XX века. </w:t>
      </w:r>
    </w:p>
    <w:p w14:paraId="0D5A9DEB" w14:textId="77777777" w:rsidR="00F36807" w:rsidRPr="0003710C" w:rsidRDefault="00F36807" w:rsidP="00AC121B">
      <w:pPr>
        <w:spacing w:after="0"/>
        <w:jc w:val="both"/>
        <w:rPr>
          <w:rFonts w:ascii="Times New Roman" w:hAnsi="Times New Roman" w:cs="Times New Roman"/>
          <w:sz w:val="18"/>
          <w:szCs w:val="18"/>
        </w:rPr>
      </w:pPr>
      <w:r w:rsidRPr="00F36807">
        <w:rPr>
          <w:rFonts w:ascii="Times New Roman" w:hAnsi="Times New Roman" w:cs="Times New Roman"/>
          <w:sz w:val="18"/>
          <w:szCs w:val="18"/>
        </w:rPr>
        <w:t>Поскольку нарратологический анализ кажется нам в работе с текстами Капоте наиболее эффективным, в данной главе мы рассмотрели понятия фикциональность, точка зрения, анахронии, паратекст и писательские инстанции, определив их с тем, чтобы в дальнейшем использовать при анализе работ Капоте.</w:t>
      </w:r>
    </w:p>
    <w:p w14:paraId="6868E9CE" w14:textId="77777777" w:rsidR="006D772E" w:rsidRPr="0003710C" w:rsidRDefault="006D772E" w:rsidP="00AC121B">
      <w:pPr>
        <w:spacing w:after="0"/>
        <w:jc w:val="center"/>
        <w:rPr>
          <w:rFonts w:ascii="Times New Roman" w:hAnsi="Times New Roman" w:cs="Times New Roman"/>
          <w:sz w:val="18"/>
          <w:szCs w:val="18"/>
        </w:rPr>
      </w:pPr>
    </w:p>
    <w:p w14:paraId="1BDE6ED6" w14:textId="77777777" w:rsidR="006D772E" w:rsidRDefault="006D772E" w:rsidP="00AC121B">
      <w:pPr>
        <w:spacing w:after="0"/>
        <w:jc w:val="center"/>
        <w:rPr>
          <w:rFonts w:ascii="Times New Roman" w:hAnsi="Times New Roman" w:cs="Times New Roman"/>
          <w:b/>
          <w:sz w:val="18"/>
          <w:szCs w:val="18"/>
        </w:rPr>
      </w:pPr>
      <w:r w:rsidRPr="0003710C">
        <w:rPr>
          <w:rFonts w:ascii="Times New Roman" w:hAnsi="Times New Roman" w:cs="Times New Roman"/>
          <w:b/>
          <w:sz w:val="18"/>
          <w:szCs w:val="18"/>
        </w:rPr>
        <w:t>Глава II. Жанровые особенности нон-фикш романа «Хладнокровное убийство»</w:t>
      </w:r>
    </w:p>
    <w:p w14:paraId="3F4EC9E7" w14:textId="77777777" w:rsidR="00B102C0" w:rsidRPr="009672DC" w:rsidRDefault="00B102C0" w:rsidP="00AC121B">
      <w:pPr>
        <w:spacing w:after="0"/>
        <w:jc w:val="center"/>
        <w:rPr>
          <w:rFonts w:ascii="Sylfaen" w:hAnsi="Sylfaen" w:cs="Times New Roman"/>
          <w:b/>
          <w:sz w:val="18"/>
          <w:szCs w:val="18"/>
        </w:rPr>
      </w:pPr>
    </w:p>
    <w:p w14:paraId="4CA48BAB" w14:textId="77777777" w:rsidR="003E2AA0" w:rsidRPr="00D86C88" w:rsidRDefault="005C182A" w:rsidP="00AC121B">
      <w:pPr>
        <w:spacing w:after="0"/>
        <w:jc w:val="both"/>
        <w:rPr>
          <w:rFonts w:ascii="Sylfaen" w:hAnsi="Sylfaen" w:cs="Times New Roman"/>
          <w:sz w:val="28"/>
          <w:szCs w:val="28"/>
        </w:rPr>
      </w:pPr>
      <w:r w:rsidRPr="00D86C88">
        <w:rPr>
          <w:rFonts w:ascii="Times New Roman" w:hAnsi="Times New Roman" w:cs="Times New Roman"/>
          <w:sz w:val="18"/>
          <w:szCs w:val="18"/>
        </w:rPr>
        <w:t>Во второй главе представлены п</w:t>
      </w:r>
      <w:r w:rsidR="006D772E" w:rsidRPr="00D86C88">
        <w:rPr>
          <w:rFonts w:ascii="Times New Roman" w:hAnsi="Times New Roman" w:cs="Times New Roman"/>
          <w:sz w:val="18"/>
          <w:szCs w:val="18"/>
        </w:rPr>
        <w:t xml:space="preserve">редпосылки возникновения романа </w:t>
      </w:r>
      <w:r w:rsidRPr="00D86C88">
        <w:rPr>
          <w:rFonts w:ascii="Times New Roman" w:hAnsi="Times New Roman" w:cs="Times New Roman"/>
          <w:sz w:val="18"/>
          <w:szCs w:val="18"/>
        </w:rPr>
        <w:t xml:space="preserve">нон-фикшн как новой жанровой формы. Также рассмотрены </w:t>
      </w:r>
      <w:r w:rsidR="006D772E" w:rsidRPr="00D86C88">
        <w:rPr>
          <w:rFonts w:ascii="Times New Roman" w:hAnsi="Times New Roman" w:cs="Times New Roman"/>
          <w:sz w:val="18"/>
          <w:szCs w:val="18"/>
        </w:rPr>
        <w:t xml:space="preserve">некоторые нарративные приемы, связанные с выбором точки зрения и организацией темпоральной структуры романа, </w:t>
      </w:r>
      <w:r w:rsidRPr="00D86C88">
        <w:rPr>
          <w:rFonts w:ascii="Times New Roman" w:hAnsi="Times New Roman" w:cs="Times New Roman"/>
          <w:sz w:val="18"/>
          <w:szCs w:val="18"/>
        </w:rPr>
        <w:t xml:space="preserve">проанализированы </w:t>
      </w:r>
      <w:r w:rsidR="006D772E" w:rsidRPr="00D86C88">
        <w:rPr>
          <w:rFonts w:ascii="Times New Roman" w:hAnsi="Times New Roman" w:cs="Times New Roman"/>
          <w:sz w:val="18"/>
          <w:szCs w:val="18"/>
        </w:rPr>
        <w:t xml:space="preserve">элементы паратекста в контексте их жанрообразующей функции. </w:t>
      </w:r>
    </w:p>
    <w:p w14:paraId="5F8EF669" w14:textId="77777777" w:rsidR="006D772E" w:rsidRPr="0003710C" w:rsidRDefault="006D772E" w:rsidP="00AC121B">
      <w:pPr>
        <w:spacing w:after="0"/>
        <w:jc w:val="both"/>
        <w:rPr>
          <w:rFonts w:ascii="Times New Roman" w:hAnsi="Times New Roman" w:cs="Times New Roman"/>
          <w:sz w:val="18"/>
          <w:szCs w:val="18"/>
        </w:rPr>
      </w:pPr>
      <w:r w:rsidRPr="00D86C88">
        <w:rPr>
          <w:rFonts w:ascii="Times New Roman" w:hAnsi="Times New Roman" w:cs="Times New Roman"/>
          <w:sz w:val="18"/>
          <w:szCs w:val="18"/>
        </w:rPr>
        <w:t>Среди жанрообразующих особенностей романа</w:t>
      </w:r>
      <w:r w:rsidRPr="0003710C">
        <w:rPr>
          <w:rFonts w:ascii="Times New Roman" w:hAnsi="Times New Roman" w:cs="Times New Roman"/>
          <w:sz w:val="18"/>
          <w:szCs w:val="18"/>
        </w:rPr>
        <w:t xml:space="preserve"> «Хладнокровное убийство» особый интерес </w:t>
      </w:r>
      <w:r w:rsidR="008B1C6F" w:rsidRPr="0003710C">
        <w:rPr>
          <w:rFonts w:ascii="Times New Roman" w:hAnsi="Times New Roman" w:cs="Times New Roman"/>
          <w:sz w:val="18"/>
          <w:szCs w:val="18"/>
        </w:rPr>
        <w:t>представляет выбор точки зрения</w:t>
      </w:r>
      <w:r w:rsidR="003E2AA0" w:rsidRPr="0003710C">
        <w:rPr>
          <w:rFonts w:ascii="Times New Roman" w:hAnsi="Times New Roman" w:cs="Times New Roman"/>
          <w:sz w:val="18"/>
          <w:szCs w:val="18"/>
        </w:rPr>
        <w:t xml:space="preserve"> или фокализации</w:t>
      </w:r>
      <w:r w:rsidRPr="0003710C">
        <w:rPr>
          <w:rFonts w:ascii="Times New Roman" w:hAnsi="Times New Roman" w:cs="Times New Roman"/>
          <w:sz w:val="18"/>
          <w:szCs w:val="18"/>
        </w:rPr>
        <w:t>. Интерпретация нарративной структуры романа посредством анализа используемой автором фокализации позволяет выявить и описать метод его раб</w:t>
      </w:r>
      <w:r w:rsidR="003E2AA0" w:rsidRPr="0003710C">
        <w:rPr>
          <w:rFonts w:ascii="Times New Roman" w:hAnsi="Times New Roman" w:cs="Times New Roman"/>
          <w:sz w:val="18"/>
          <w:szCs w:val="18"/>
        </w:rPr>
        <w:t>оты с документальным материалом</w:t>
      </w:r>
      <w:r w:rsidRPr="0003710C">
        <w:rPr>
          <w:rFonts w:ascii="Times New Roman" w:hAnsi="Times New Roman" w:cs="Times New Roman"/>
          <w:sz w:val="18"/>
          <w:szCs w:val="18"/>
        </w:rPr>
        <w:t>. В романе Капоте фокализация служит не просто «моделированию смыслов текста», но и кодиро</w:t>
      </w:r>
      <w:r w:rsidR="00D86C88">
        <w:rPr>
          <w:rFonts w:ascii="Times New Roman" w:hAnsi="Times New Roman" w:cs="Times New Roman"/>
          <w:sz w:val="18"/>
          <w:szCs w:val="18"/>
        </w:rPr>
        <w:t xml:space="preserve">ванию аксиологически окрашенных посланий </w:t>
      </w:r>
      <w:r w:rsidRPr="0003710C">
        <w:rPr>
          <w:rFonts w:ascii="Times New Roman" w:hAnsi="Times New Roman" w:cs="Times New Roman"/>
          <w:sz w:val="18"/>
          <w:szCs w:val="18"/>
        </w:rPr>
        <w:t xml:space="preserve">автора. </w:t>
      </w:r>
    </w:p>
    <w:p w14:paraId="0A900B71"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Рассмотрим на конкретных примерах, как Капоте использовал фокализацию.</w:t>
      </w:r>
      <w:r w:rsidR="00D60135" w:rsidRPr="00D60135">
        <w:rPr>
          <w:rFonts w:ascii="Times New Roman" w:hAnsi="Times New Roman" w:cs="Times New Roman"/>
          <w:sz w:val="18"/>
          <w:szCs w:val="18"/>
        </w:rPr>
        <w:t xml:space="preserve"> </w:t>
      </w:r>
      <w:r w:rsidRPr="0003710C">
        <w:rPr>
          <w:rFonts w:ascii="Times New Roman" w:hAnsi="Times New Roman" w:cs="Times New Roman"/>
          <w:sz w:val="18"/>
          <w:szCs w:val="18"/>
        </w:rPr>
        <w:t xml:space="preserve">В контексте творческого метода </w:t>
      </w:r>
      <w:r w:rsidR="003E2AA0" w:rsidRPr="0003710C">
        <w:rPr>
          <w:rFonts w:ascii="Times New Roman" w:hAnsi="Times New Roman" w:cs="Times New Roman"/>
          <w:sz w:val="18"/>
          <w:szCs w:val="18"/>
        </w:rPr>
        <w:t>автора</w:t>
      </w:r>
      <w:r w:rsidRPr="0003710C">
        <w:rPr>
          <w:rFonts w:ascii="Times New Roman" w:hAnsi="Times New Roman" w:cs="Times New Roman"/>
          <w:sz w:val="18"/>
          <w:szCs w:val="18"/>
        </w:rPr>
        <w:t xml:space="preserve"> любопытный пример встречается в первой главе «Последние, кто видел их живыми». Говоря о внутренней фокализации, Женетт ссылается на критерий «переписывания», который Ролан Барт установил для</w:t>
      </w:r>
      <w:r w:rsidR="003A0DF8" w:rsidRPr="0003710C">
        <w:rPr>
          <w:rFonts w:ascii="Times New Roman" w:hAnsi="Times New Roman" w:cs="Times New Roman"/>
          <w:sz w:val="18"/>
          <w:szCs w:val="18"/>
        </w:rPr>
        <w:t xml:space="preserve"> «личного модуса повествования»</w:t>
      </w:r>
      <w:r w:rsidRPr="0003710C">
        <w:rPr>
          <w:rFonts w:ascii="Times New Roman" w:hAnsi="Times New Roman" w:cs="Times New Roman"/>
          <w:sz w:val="18"/>
          <w:szCs w:val="18"/>
        </w:rPr>
        <w:t xml:space="preserve">. </w:t>
      </w:r>
      <w:r w:rsidR="003A0DF8" w:rsidRPr="0003710C">
        <w:rPr>
          <w:rFonts w:ascii="Times New Roman" w:hAnsi="Times New Roman" w:cs="Times New Roman"/>
          <w:sz w:val="18"/>
          <w:szCs w:val="18"/>
        </w:rPr>
        <w:t xml:space="preserve">Он </w:t>
      </w:r>
      <w:r w:rsidRPr="0003710C">
        <w:rPr>
          <w:rFonts w:ascii="Times New Roman" w:hAnsi="Times New Roman" w:cs="Times New Roman"/>
          <w:sz w:val="18"/>
          <w:szCs w:val="18"/>
        </w:rPr>
        <w:t>отмечает, что критерием определения внутренней фокализации является возможность переписать данный нарративный сегмент от первого лица.</w:t>
      </w:r>
      <w:r w:rsidR="003A0DF8" w:rsidRPr="0003710C">
        <w:rPr>
          <w:rFonts w:ascii="Times New Roman" w:hAnsi="Times New Roman" w:cs="Times New Roman"/>
          <w:sz w:val="18"/>
          <w:szCs w:val="18"/>
        </w:rPr>
        <w:t xml:space="preserve"> </w:t>
      </w:r>
      <w:r w:rsidRPr="0003710C">
        <w:rPr>
          <w:rFonts w:ascii="Times New Roman" w:hAnsi="Times New Roman" w:cs="Times New Roman"/>
          <w:sz w:val="18"/>
          <w:szCs w:val="18"/>
        </w:rPr>
        <w:t>Приведем отрывок из второго нарративного сегмента первой главы</w:t>
      </w:r>
      <w:r w:rsidR="003E2AA0" w:rsidRPr="0003710C">
        <w:rPr>
          <w:rFonts w:ascii="Times New Roman" w:hAnsi="Times New Roman" w:cs="Times New Roman"/>
          <w:sz w:val="18"/>
          <w:szCs w:val="18"/>
        </w:rPr>
        <w:t>:</w:t>
      </w:r>
    </w:p>
    <w:p w14:paraId="531393BD" w14:textId="77777777" w:rsidR="006D772E" w:rsidRPr="000759E5" w:rsidRDefault="006D772E" w:rsidP="00AC121B">
      <w:pPr>
        <w:spacing w:after="0"/>
        <w:jc w:val="both"/>
        <w:rPr>
          <w:rFonts w:ascii="Times New Roman" w:hAnsi="Times New Roman" w:cs="Times New Roman"/>
          <w:i/>
          <w:sz w:val="18"/>
          <w:szCs w:val="18"/>
        </w:rPr>
      </w:pPr>
      <w:r w:rsidRPr="004529EC">
        <w:rPr>
          <w:rFonts w:ascii="Times New Roman" w:hAnsi="Times New Roman" w:cs="Times New Roman"/>
          <w:sz w:val="18"/>
          <w:szCs w:val="18"/>
        </w:rPr>
        <w:t>«</w:t>
      </w:r>
      <w:r w:rsidRPr="0003710C">
        <w:rPr>
          <w:rFonts w:ascii="Times New Roman" w:hAnsi="Times New Roman" w:cs="Times New Roman"/>
          <w:i/>
          <w:sz w:val="18"/>
          <w:szCs w:val="18"/>
        </w:rPr>
        <w:t>При других обстоятельствах мистер Клаттер не разрешил бы. Правила есть правила, и одно из них гласит: Нэнси — и Кеньон тоже — должны быть дома к десяти вечера по будням и к двенадцати по субботам. Но, размякнув от радостных со</w:t>
      </w:r>
      <w:r w:rsidR="003E2AA0" w:rsidRPr="0003710C">
        <w:rPr>
          <w:rFonts w:ascii="Times New Roman" w:hAnsi="Times New Roman" w:cs="Times New Roman"/>
          <w:i/>
          <w:sz w:val="18"/>
          <w:szCs w:val="18"/>
        </w:rPr>
        <w:t>бытий этого вечера, он уступил</w:t>
      </w:r>
      <w:r w:rsidR="003A0DF8" w:rsidRPr="0003710C">
        <w:rPr>
          <w:rFonts w:ascii="Times New Roman" w:hAnsi="Times New Roman" w:cs="Times New Roman"/>
          <w:i/>
          <w:sz w:val="18"/>
          <w:szCs w:val="18"/>
        </w:rPr>
        <w:t>…</w:t>
      </w:r>
      <w:r w:rsidR="003A0DF8" w:rsidRPr="004529EC">
        <w:rPr>
          <w:rFonts w:ascii="Times New Roman" w:hAnsi="Times New Roman" w:cs="Times New Roman"/>
          <w:sz w:val="18"/>
          <w:szCs w:val="18"/>
        </w:rPr>
        <w:t>»</w:t>
      </w:r>
      <w:r w:rsidR="004529EC" w:rsidRPr="000759E5">
        <w:rPr>
          <w:rFonts w:ascii="Times New Roman" w:hAnsi="Times New Roman" w:cs="Times New Roman"/>
          <w:sz w:val="18"/>
          <w:szCs w:val="18"/>
        </w:rPr>
        <w:t>.</w:t>
      </w:r>
    </w:p>
    <w:p w14:paraId="3117A183"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Если следовать совету Женетта и переписать этот отрывок от первого лица, то текст полностью вписывается в логику повествования от первого ли</w:t>
      </w:r>
      <w:r w:rsidR="003E2AA0" w:rsidRPr="0003710C">
        <w:rPr>
          <w:rFonts w:ascii="Times New Roman" w:hAnsi="Times New Roman" w:cs="Times New Roman"/>
          <w:sz w:val="18"/>
          <w:szCs w:val="18"/>
        </w:rPr>
        <w:t>ца (я не разрешил бы, я уступил</w:t>
      </w:r>
      <w:r w:rsidRPr="0003710C">
        <w:rPr>
          <w:rFonts w:ascii="Times New Roman" w:hAnsi="Times New Roman" w:cs="Times New Roman"/>
          <w:sz w:val="18"/>
          <w:szCs w:val="18"/>
        </w:rPr>
        <w:t>).</w:t>
      </w:r>
      <w:r w:rsidR="003A0DF8" w:rsidRPr="0003710C">
        <w:rPr>
          <w:rFonts w:ascii="Times New Roman" w:hAnsi="Times New Roman" w:cs="Times New Roman"/>
          <w:sz w:val="18"/>
          <w:szCs w:val="18"/>
        </w:rPr>
        <w:t xml:space="preserve"> </w:t>
      </w:r>
      <w:r w:rsidRPr="0003710C">
        <w:rPr>
          <w:rFonts w:ascii="Times New Roman" w:hAnsi="Times New Roman" w:cs="Times New Roman"/>
          <w:sz w:val="18"/>
          <w:szCs w:val="18"/>
        </w:rPr>
        <w:t>Этот фрагмент (в романе он представлен на двух страницах) репрезентативен, так как внутренняя фокализация на персонажах подсказывает, что автор достаточно свободно обраща</w:t>
      </w:r>
      <w:r w:rsidR="003A0DF8" w:rsidRPr="0003710C">
        <w:rPr>
          <w:rFonts w:ascii="Times New Roman" w:hAnsi="Times New Roman" w:cs="Times New Roman"/>
          <w:sz w:val="18"/>
          <w:szCs w:val="18"/>
        </w:rPr>
        <w:t>лся с документальным материалом</w:t>
      </w:r>
      <w:r w:rsidRPr="0003710C">
        <w:rPr>
          <w:rFonts w:ascii="Times New Roman" w:hAnsi="Times New Roman" w:cs="Times New Roman"/>
          <w:sz w:val="18"/>
          <w:szCs w:val="18"/>
        </w:rPr>
        <w:t xml:space="preserve">. </w:t>
      </w:r>
    </w:p>
    <w:p w14:paraId="729BEEFC" w14:textId="77777777" w:rsidR="003E2AA0" w:rsidRPr="0003710C" w:rsidRDefault="003E2AA0"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w:t>
      </w:r>
      <w:r w:rsidR="006D772E" w:rsidRPr="0003710C">
        <w:rPr>
          <w:rFonts w:ascii="Times New Roman" w:hAnsi="Times New Roman" w:cs="Times New Roman"/>
          <w:sz w:val="18"/>
          <w:szCs w:val="18"/>
        </w:rPr>
        <w:t>несем свой критерий определения внутренней фокализации – сны, мечты и фантазии. Повествование о них, на наш взгляд, позволяет с большой долей уверенности гов</w:t>
      </w:r>
      <w:r w:rsidR="00854432" w:rsidRPr="0003710C">
        <w:rPr>
          <w:rFonts w:ascii="Times New Roman" w:hAnsi="Times New Roman" w:cs="Times New Roman"/>
          <w:sz w:val="18"/>
          <w:szCs w:val="18"/>
        </w:rPr>
        <w:t>орить о том, что мы имеем дело с</w:t>
      </w:r>
      <w:r w:rsidR="006D772E" w:rsidRPr="0003710C">
        <w:rPr>
          <w:rFonts w:ascii="Times New Roman" w:hAnsi="Times New Roman" w:cs="Times New Roman"/>
          <w:sz w:val="18"/>
          <w:szCs w:val="18"/>
        </w:rPr>
        <w:t xml:space="preserve"> внутренней фокализацией. </w:t>
      </w:r>
      <w:r w:rsidR="00854432" w:rsidRPr="0003710C">
        <w:rPr>
          <w:rFonts w:ascii="Times New Roman" w:hAnsi="Times New Roman" w:cs="Times New Roman"/>
          <w:sz w:val="18"/>
          <w:szCs w:val="18"/>
        </w:rPr>
        <w:t>В</w:t>
      </w:r>
      <w:r w:rsidR="006D772E" w:rsidRPr="0003710C">
        <w:rPr>
          <w:rFonts w:ascii="Times New Roman" w:hAnsi="Times New Roman" w:cs="Times New Roman"/>
          <w:sz w:val="18"/>
          <w:szCs w:val="18"/>
        </w:rPr>
        <w:t xml:space="preserve"> работе с текстом романа «Хладнокровное убийство» </w:t>
      </w:r>
      <w:r w:rsidR="00854432" w:rsidRPr="0003710C">
        <w:rPr>
          <w:rFonts w:ascii="Times New Roman" w:hAnsi="Times New Roman" w:cs="Times New Roman"/>
          <w:sz w:val="18"/>
          <w:szCs w:val="18"/>
        </w:rPr>
        <w:t>это</w:t>
      </w:r>
      <w:r w:rsidRPr="0003710C">
        <w:rPr>
          <w:rFonts w:ascii="Times New Roman" w:hAnsi="Times New Roman" w:cs="Times New Roman"/>
          <w:sz w:val="18"/>
          <w:szCs w:val="18"/>
        </w:rPr>
        <w:t>т</w:t>
      </w:r>
      <w:r w:rsidR="00854432" w:rsidRPr="0003710C">
        <w:rPr>
          <w:rFonts w:ascii="Times New Roman" w:hAnsi="Times New Roman" w:cs="Times New Roman"/>
          <w:sz w:val="18"/>
          <w:szCs w:val="18"/>
        </w:rPr>
        <w:t xml:space="preserve"> критерий</w:t>
      </w:r>
      <w:r w:rsidR="006D772E" w:rsidRPr="0003710C">
        <w:rPr>
          <w:rFonts w:ascii="Times New Roman" w:hAnsi="Times New Roman" w:cs="Times New Roman"/>
          <w:sz w:val="18"/>
          <w:szCs w:val="18"/>
        </w:rPr>
        <w:t xml:space="preserve"> оказывается информативным. В повествовании неоднократно появляется описание снов Пе</w:t>
      </w:r>
      <w:r w:rsidR="00854432" w:rsidRPr="0003710C">
        <w:rPr>
          <w:rFonts w:ascii="Times New Roman" w:hAnsi="Times New Roman" w:cs="Times New Roman"/>
          <w:sz w:val="18"/>
          <w:szCs w:val="18"/>
        </w:rPr>
        <w:t>рри (</w:t>
      </w:r>
      <w:r w:rsidR="00854432" w:rsidRPr="0003710C">
        <w:rPr>
          <w:rFonts w:ascii="Times New Roman" w:hAnsi="Times New Roman" w:cs="Times New Roman"/>
          <w:sz w:val="18"/>
          <w:szCs w:val="18"/>
          <w:lang w:val="en-US"/>
        </w:rPr>
        <w:t>II</w:t>
      </w:r>
      <w:r w:rsidR="00854432" w:rsidRPr="0003710C">
        <w:rPr>
          <w:rFonts w:ascii="Times New Roman" w:hAnsi="Times New Roman" w:cs="Times New Roman"/>
          <w:sz w:val="18"/>
          <w:szCs w:val="18"/>
        </w:rPr>
        <w:t xml:space="preserve"> глава 4-ый сегмент</w:t>
      </w:r>
      <w:r w:rsidR="006D772E" w:rsidRPr="0003710C">
        <w:rPr>
          <w:rFonts w:ascii="Times New Roman" w:hAnsi="Times New Roman" w:cs="Times New Roman"/>
          <w:sz w:val="18"/>
          <w:szCs w:val="18"/>
        </w:rPr>
        <w:t xml:space="preserve">, </w:t>
      </w:r>
      <w:r w:rsidR="00854432" w:rsidRPr="0003710C">
        <w:rPr>
          <w:rFonts w:ascii="Times New Roman" w:hAnsi="Times New Roman" w:cs="Times New Roman"/>
          <w:sz w:val="18"/>
          <w:szCs w:val="18"/>
          <w:lang w:val="en-US"/>
        </w:rPr>
        <w:t>IV</w:t>
      </w:r>
      <w:r w:rsidR="00854432" w:rsidRPr="0003710C">
        <w:rPr>
          <w:rFonts w:ascii="Times New Roman" w:hAnsi="Times New Roman" w:cs="Times New Roman"/>
          <w:sz w:val="18"/>
          <w:szCs w:val="18"/>
        </w:rPr>
        <w:t xml:space="preserve"> глава 11-ый сегмент), </w:t>
      </w:r>
      <w:r w:rsidR="006D772E" w:rsidRPr="0003710C">
        <w:rPr>
          <w:rFonts w:ascii="Times New Roman" w:hAnsi="Times New Roman" w:cs="Times New Roman"/>
          <w:sz w:val="18"/>
          <w:szCs w:val="18"/>
        </w:rPr>
        <w:t>периодически упоминаются его мечты и фантазии (</w:t>
      </w:r>
      <w:r w:rsidR="00854432" w:rsidRPr="0003710C">
        <w:rPr>
          <w:rFonts w:ascii="Times New Roman" w:hAnsi="Times New Roman" w:cs="Times New Roman"/>
          <w:sz w:val="18"/>
          <w:szCs w:val="18"/>
          <w:lang w:val="en-US"/>
        </w:rPr>
        <w:t>I</w:t>
      </w:r>
      <w:r w:rsidR="00854432" w:rsidRPr="0003710C">
        <w:rPr>
          <w:rFonts w:ascii="Times New Roman" w:hAnsi="Times New Roman" w:cs="Times New Roman"/>
          <w:sz w:val="18"/>
          <w:szCs w:val="18"/>
        </w:rPr>
        <w:t xml:space="preserve"> глава 11-ый сегмент</w:t>
      </w:r>
      <w:r w:rsidR="006D772E" w:rsidRPr="0003710C">
        <w:rPr>
          <w:rFonts w:ascii="Times New Roman" w:hAnsi="Times New Roman" w:cs="Times New Roman"/>
          <w:sz w:val="18"/>
          <w:szCs w:val="18"/>
        </w:rPr>
        <w:t xml:space="preserve">, </w:t>
      </w:r>
      <w:r w:rsidR="00854432" w:rsidRPr="0003710C">
        <w:rPr>
          <w:rFonts w:ascii="Times New Roman" w:hAnsi="Times New Roman" w:cs="Times New Roman"/>
          <w:sz w:val="18"/>
          <w:szCs w:val="18"/>
          <w:lang w:val="en-US"/>
        </w:rPr>
        <w:t>II</w:t>
      </w:r>
      <w:r w:rsidR="00854432" w:rsidRPr="0003710C">
        <w:rPr>
          <w:rFonts w:ascii="Times New Roman" w:hAnsi="Times New Roman" w:cs="Times New Roman"/>
          <w:sz w:val="18"/>
          <w:szCs w:val="18"/>
        </w:rPr>
        <w:t xml:space="preserve"> глава 13-ый сегмент</w:t>
      </w:r>
      <w:r w:rsidR="006D772E" w:rsidRPr="0003710C">
        <w:rPr>
          <w:rFonts w:ascii="Times New Roman" w:hAnsi="Times New Roman" w:cs="Times New Roman"/>
          <w:sz w:val="18"/>
          <w:szCs w:val="18"/>
        </w:rPr>
        <w:t xml:space="preserve">). </w:t>
      </w:r>
      <w:r w:rsidR="002B3CA6" w:rsidRPr="0003710C">
        <w:rPr>
          <w:rFonts w:ascii="Times New Roman" w:hAnsi="Times New Roman" w:cs="Times New Roman"/>
          <w:sz w:val="18"/>
          <w:szCs w:val="18"/>
        </w:rPr>
        <w:t>Учитывая соотношение количества</w:t>
      </w:r>
      <w:r w:rsidRPr="0003710C">
        <w:rPr>
          <w:rFonts w:ascii="Times New Roman" w:hAnsi="Times New Roman" w:cs="Times New Roman"/>
          <w:sz w:val="18"/>
          <w:szCs w:val="18"/>
        </w:rPr>
        <w:t xml:space="preserve"> и объема</w:t>
      </w:r>
      <w:r w:rsidR="002B3CA6" w:rsidRPr="0003710C">
        <w:rPr>
          <w:rFonts w:ascii="Times New Roman" w:hAnsi="Times New Roman" w:cs="Times New Roman"/>
          <w:sz w:val="18"/>
          <w:szCs w:val="18"/>
        </w:rPr>
        <w:t xml:space="preserve"> эпизодов с внутренней фокализацией на Перри и Дике, можно с уверенностью сказать, что </w:t>
      </w:r>
      <w:r w:rsidR="006D772E" w:rsidRPr="0003710C">
        <w:rPr>
          <w:rFonts w:ascii="Times New Roman" w:hAnsi="Times New Roman" w:cs="Times New Roman"/>
          <w:sz w:val="18"/>
          <w:szCs w:val="18"/>
        </w:rPr>
        <w:t>основным фокальным персонажем является Перри.</w:t>
      </w:r>
      <w:r w:rsidRPr="0003710C">
        <w:rPr>
          <w:rFonts w:ascii="Times New Roman" w:hAnsi="Times New Roman" w:cs="Times New Roman"/>
          <w:sz w:val="18"/>
          <w:szCs w:val="18"/>
        </w:rPr>
        <w:t xml:space="preserve"> </w:t>
      </w:r>
    </w:p>
    <w:p w14:paraId="632C35ED" w14:textId="77777777" w:rsidR="003E2AA0" w:rsidRPr="0003710C" w:rsidRDefault="003E2AA0"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 шестом сегменте первой главы фокальным персонажем становится соседская девочка Джолен. Фокализация на ребенке – еще один художественный прием (практически «остранение»), использованный в фактуальном нарративе. </w:t>
      </w:r>
    </w:p>
    <w:p w14:paraId="321DB305"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романе «Хладнокровное убийство» есть также примеры применения множественной фокализации, когда «одно и то же событие может упоминаться много раз с точки з</w:t>
      </w:r>
      <w:r w:rsidR="00646D94" w:rsidRPr="0003710C">
        <w:rPr>
          <w:rFonts w:ascii="Times New Roman" w:hAnsi="Times New Roman" w:cs="Times New Roman"/>
          <w:sz w:val="18"/>
          <w:szCs w:val="18"/>
        </w:rPr>
        <w:t>рения разных персонажей» (я</w:t>
      </w:r>
      <w:r w:rsidR="000E4FAB" w:rsidRPr="0003710C">
        <w:rPr>
          <w:rFonts w:ascii="Times New Roman" w:hAnsi="Times New Roman" w:cs="Times New Roman"/>
          <w:sz w:val="18"/>
          <w:szCs w:val="18"/>
        </w:rPr>
        <w:t xml:space="preserve">ркий пример – </w:t>
      </w:r>
      <w:r w:rsidRPr="0003710C">
        <w:rPr>
          <w:rFonts w:ascii="Times New Roman" w:hAnsi="Times New Roman" w:cs="Times New Roman"/>
          <w:sz w:val="18"/>
          <w:szCs w:val="18"/>
        </w:rPr>
        <w:t>10-ый сегмент второй главы</w:t>
      </w:r>
      <w:r w:rsidR="00646D94" w:rsidRPr="0003710C">
        <w:rPr>
          <w:rFonts w:ascii="Times New Roman" w:hAnsi="Times New Roman" w:cs="Times New Roman"/>
          <w:sz w:val="18"/>
          <w:szCs w:val="18"/>
        </w:rPr>
        <w:t>).</w:t>
      </w:r>
    </w:p>
    <w:p w14:paraId="38698C33" w14:textId="77777777" w:rsidR="00C67B89" w:rsidRDefault="006D772E" w:rsidP="00AC121B">
      <w:pPr>
        <w:spacing w:after="0"/>
        <w:jc w:val="both"/>
        <w:rPr>
          <w:rFonts w:ascii="Sylfaen" w:hAnsi="Sylfaen" w:cs="Times New Roman"/>
          <w:color w:val="FF0000"/>
          <w:sz w:val="18"/>
          <w:szCs w:val="18"/>
          <w:lang w:val="en-US"/>
        </w:rPr>
      </w:pPr>
      <w:r w:rsidRPr="0003710C">
        <w:rPr>
          <w:rFonts w:ascii="Times New Roman" w:hAnsi="Times New Roman" w:cs="Times New Roman"/>
          <w:sz w:val="18"/>
          <w:szCs w:val="18"/>
        </w:rPr>
        <w:t xml:space="preserve">Примечательно, что несмотря на все явно фикциональные элементы, в первой главе Капоте в целом остается верным заявленному им принципу невмешательства. </w:t>
      </w:r>
      <w:r w:rsidR="00646D94" w:rsidRPr="0003710C">
        <w:rPr>
          <w:rFonts w:ascii="Times New Roman" w:hAnsi="Times New Roman" w:cs="Times New Roman"/>
          <w:sz w:val="18"/>
          <w:szCs w:val="18"/>
        </w:rPr>
        <w:t>П</w:t>
      </w:r>
      <w:r w:rsidRPr="0003710C">
        <w:rPr>
          <w:rFonts w:ascii="Times New Roman" w:hAnsi="Times New Roman" w:cs="Times New Roman"/>
          <w:sz w:val="18"/>
          <w:szCs w:val="18"/>
        </w:rPr>
        <w:t>родемонстрируем</w:t>
      </w:r>
      <w:r w:rsidR="00646D94" w:rsidRPr="0003710C">
        <w:rPr>
          <w:rFonts w:ascii="Times New Roman" w:hAnsi="Times New Roman" w:cs="Times New Roman"/>
          <w:sz w:val="18"/>
          <w:szCs w:val="18"/>
        </w:rPr>
        <w:t xml:space="preserve"> это</w:t>
      </w:r>
      <w:r w:rsidR="000E4FAB" w:rsidRPr="0003710C">
        <w:rPr>
          <w:rFonts w:ascii="Times New Roman" w:hAnsi="Times New Roman" w:cs="Times New Roman"/>
          <w:sz w:val="18"/>
          <w:szCs w:val="18"/>
        </w:rPr>
        <w:t xml:space="preserve"> в таблице</w:t>
      </w:r>
      <w:r w:rsidR="00B87FEF" w:rsidRPr="00B87FEF">
        <w:rPr>
          <w:rFonts w:ascii="Times New Roman" w:hAnsi="Times New Roman" w:cs="Times New Roman"/>
          <w:sz w:val="18"/>
          <w:szCs w:val="18"/>
        </w:rPr>
        <w:t xml:space="preserve"> </w:t>
      </w:r>
      <w:r w:rsidR="00B87FEF" w:rsidRPr="00A20307">
        <w:rPr>
          <w:rFonts w:ascii="Times New Roman" w:hAnsi="Times New Roman" w:cs="Times New Roman"/>
          <w:sz w:val="18"/>
          <w:szCs w:val="18"/>
        </w:rPr>
        <w:t>1</w:t>
      </w:r>
      <w:r w:rsidRPr="0003710C">
        <w:rPr>
          <w:rFonts w:ascii="Times New Roman" w:hAnsi="Times New Roman" w:cs="Times New Roman"/>
          <w:sz w:val="18"/>
          <w:szCs w:val="18"/>
        </w:rPr>
        <w:t xml:space="preserve">. </w:t>
      </w:r>
    </w:p>
    <w:p w14:paraId="44346202" w14:textId="77777777" w:rsidR="00F11F5C" w:rsidRDefault="00F11F5C" w:rsidP="005F656A">
      <w:pPr>
        <w:spacing w:after="0"/>
        <w:ind w:firstLine="0"/>
        <w:jc w:val="both"/>
        <w:rPr>
          <w:rFonts w:ascii="Times New Roman" w:hAnsi="Times New Roman" w:cs="Times New Roman"/>
          <w:sz w:val="18"/>
          <w:szCs w:val="18"/>
        </w:rPr>
      </w:pPr>
    </w:p>
    <w:p w14:paraId="28A0CCA1" w14:textId="77777777" w:rsidR="00F11F5C" w:rsidRDefault="00F11F5C" w:rsidP="00AC121B">
      <w:pPr>
        <w:spacing w:after="0"/>
        <w:jc w:val="both"/>
        <w:rPr>
          <w:rFonts w:ascii="Times New Roman" w:hAnsi="Times New Roman" w:cs="Times New Roman"/>
          <w:sz w:val="18"/>
          <w:szCs w:val="18"/>
        </w:rPr>
      </w:pPr>
    </w:p>
    <w:p w14:paraId="3BD71787" w14:textId="77777777" w:rsidR="00A20307" w:rsidRPr="0003710C" w:rsidRDefault="00A20307" w:rsidP="00AC121B">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4529EC">
        <w:rPr>
          <w:rFonts w:ascii="Times New Roman" w:hAnsi="Times New Roman" w:cs="Times New Roman"/>
          <w:sz w:val="18"/>
          <w:szCs w:val="18"/>
        </w:rPr>
        <w:t xml:space="preserve">                         </w:t>
      </w:r>
      <w:r>
        <w:rPr>
          <w:rFonts w:ascii="Times New Roman" w:hAnsi="Times New Roman" w:cs="Times New Roman"/>
          <w:sz w:val="18"/>
          <w:szCs w:val="18"/>
        </w:rPr>
        <w:t>Таблица 1.</w:t>
      </w:r>
    </w:p>
    <w:tbl>
      <w:tblPr>
        <w:tblStyle w:val="a8"/>
        <w:tblW w:w="0" w:type="auto"/>
        <w:tblLook w:val="04A0" w:firstRow="1" w:lastRow="0" w:firstColumn="1" w:lastColumn="0" w:noHBand="0" w:noVBand="1"/>
      </w:tblPr>
      <w:tblGrid>
        <w:gridCol w:w="647"/>
        <w:gridCol w:w="1328"/>
        <w:gridCol w:w="3526"/>
      </w:tblGrid>
      <w:tr w:rsidR="00C179A2" w:rsidRPr="0003710C" w14:paraId="4376CB2E" w14:textId="77777777" w:rsidTr="000759E5">
        <w:trPr>
          <w:trHeight w:val="454"/>
        </w:trPr>
        <w:tc>
          <w:tcPr>
            <w:tcW w:w="647" w:type="dxa"/>
          </w:tcPr>
          <w:p w14:paraId="45AE641E" w14:textId="77777777" w:rsidR="00C67B89" w:rsidRPr="0003710C" w:rsidRDefault="00C67B89" w:rsidP="00AC121B">
            <w:pPr>
              <w:tabs>
                <w:tab w:val="left" w:pos="1035"/>
              </w:tabs>
              <w:spacing w:line="360" w:lineRule="auto"/>
              <w:jc w:val="both"/>
              <w:rPr>
                <w:rFonts w:ascii="Times New Roman" w:hAnsi="Times New Roman" w:cs="Times New Roman"/>
                <w:b/>
                <w:sz w:val="18"/>
                <w:szCs w:val="18"/>
              </w:rPr>
            </w:pPr>
            <w:r w:rsidRPr="0003710C">
              <w:rPr>
                <w:rFonts w:ascii="Times New Roman" w:hAnsi="Times New Roman" w:cs="Times New Roman"/>
                <w:b/>
                <w:sz w:val="18"/>
                <w:szCs w:val="18"/>
              </w:rPr>
              <w:t xml:space="preserve">№ </w:t>
            </w:r>
          </w:p>
        </w:tc>
        <w:tc>
          <w:tcPr>
            <w:tcW w:w="1328" w:type="dxa"/>
          </w:tcPr>
          <w:p w14:paraId="4E43B714" w14:textId="77777777" w:rsidR="00C179A2" w:rsidRPr="0003710C" w:rsidRDefault="00C179A2" w:rsidP="004E14ED">
            <w:pPr>
              <w:tabs>
                <w:tab w:val="left" w:pos="1035"/>
              </w:tabs>
              <w:spacing w:line="360" w:lineRule="auto"/>
              <w:ind w:firstLine="0"/>
              <w:jc w:val="both"/>
              <w:rPr>
                <w:rFonts w:ascii="Times New Roman" w:hAnsi="Times New Roman" w:cs="Times New Roman"/>
                <w:b/>
                <w:sz w:val="18"/>
                <w:szCs w:val="18"/>
              </w:rPr>
            </w:pPr>
            <w:r w:rsidRPr="0003710C">
              <w:rPr>
                <w:rFonts w:ascii="Times New Roman" w:hAnsi="Times New Roman" w:cs="Times New Roman"/>
                <w:b/>
                <w:sz w:val="18"/>
                <w:szCs w:val="18"/>
              </w:rPr>
              <w:t>Блок</w:t>
            </w:r>
          </w:p>
        </w:tc>
        <w:tc>
          <w:tcPr>
            <w:tcW w:w="3526" w:type="dxa"/>
          </w:tcPr>
          <w:p w14:paraId="16D34E7D" w14:textId="77777777" w:rsidR="00C179A2" w:rsidRPr="0003710C" w:rsidRDefault="00C67B89" w:rsidP="004E14ED">
            <w:pPr>
              <w:tabs>
                <w:tab w:val="left" w:pos="1035"/>
              </w:tabs>
              <w:spacing w:line="360" w:lineRule="auto"/>
              <w:ind w:firstLine="0"/>
              <w:jc w:val="both"/>
              <w:rPr>
                <w:rFonts w:ascii="Times New Roman" w:hAnsi="Times New Roman" w:cs="Times New Roman"/>
                <w:b/>
                <w:sz w:val="18"/>
                <w:szCs w:val="18"/>
              </w:rPr>
            </w:pPr>
            <w:r w:rsidRPr="0003710C">
              <w:rPr>
                <w:rFonts w:ascii="Times New Roman" w:hAnsi="Times New Roman" w:cs="Times New Roman"/>
                <w:b/>
                <w:sz w:val="18"/>
                <w:szCs w:val="18"/>
              </w:rPr>
              <w:t xml:space="preserve">Фокальный </w:t>
            </w:r>
            <w:r w:rsidR="00C179A2" w:rsidRPr="0003710C">
              <w:rPr>
                <w:rFonts w:ascii="Times New Roman" w:hAnsi="Times New Roman" w:cs="Times New Roman"/>
                <w:b/>
                <w:sz w:val="18"/>
                <w:szCs w:val="18"/>
              </w:rPr>
              <w:t>персонаж</w:t>
            </w:r>
          </w:p>
        </w:tc>
      </w:tr>
      <w:tr w:rsidR="00C179A2" w:rsidRPr="0003710C" w14:paraId="00290C06" w14:textId="77777777" w:rsidTr="00C67B89">
        <w:tc>
          <w:tcPr>
            <w:tcW w:w="647" w:type="dxa"/>
          </w:tcPr>
          <w:p w14:paraId="3F5D7F46"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1</w:t>
            </w:r>
          </w:p>
        </w:tc>
        <w:tc>
          <w:tcPr>
            <w:tcW w:w="1328" w:type="dxa"/>
          </w:tcPr>
          <w:p w14:paraId="00E878ED" w14:textId="77777777" w:rsidR="00C179A2" w:rsidRPr="0003710C" w:rsidRDefault="00C179A2" w:rsidP="00A20F4C">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Городок</w:t>
            </w:r>
          </w:p>
        </w:tc>
        <w:tc>
          <w:tcPr>
            <w:tcW w:w="3526" w:type="dxa"/>
          </w:tcPr>
          <w:p w14:paraId="7173BD10"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Нулевая фокализация (всеведущий нарратор)</w:t>
            </w:r>
          </w:p>
        </w:tc>
      </w:tr>
      <w:tr w:rsidR="00C179A2" w:rsidRPr="0003710C" w14:paraId="019EFCCE" w14:textId="77777777" w:rsidTr="00C67B89">
        <w:tc>
          <w:tcPr>
            <w:tcW w:w="647" w:type="dxa"/>
          </w:tcPr>
          <w:p w14:paraId="41BEEEE9"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2</w:t>
            </w:r>
          </w:p>
        </w:tc>
        <w:tc>
          <w:tcPr>
            <w:tcW w:w="1328" w:type="dxa"/>
          </w:tcPr>
          <w:p w14:paraId="54E04B58" w14:textId="77777777" w:rsidR="00C179A2" w:rsidRPr="0003710C" w:rsidRDefault="00C179A2" w:rsidP="00A20F4C">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Клаттеры</w:t>
            </w:r>
          </w:p>
        </w:tc>
        <w:tc>
          <w:tcPr>
            <w:tcW w:w="3526" w:type="dxa"/>
          </w:tcPr>
          <w:p w14:paraId="3BB74A02"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Альфред Стоу</w:t>
            </w:r>
            <w:r w:rsidR="00C67B89" w:rsidRPr="0003710C">
              <w:rPr>
                <w:rFonts w:ascii="Times New Roman" w:hAnsi="Times New Roman" w:cs="Times New Roman"/>
                <w:sz w:val="18"/>
                <w:szCs w:val="18"/>
              </w:rPr>
              <w:t>клейн</w:t>
            </w:r>
            <w:r w:rsidRPr="0003710C">
              <w:rPr>
                <w:rFonts w:ascii="Times New Roman" w:hAnsi="Times New Roman" w:cs="Times New Roman"/>
                <w:sz w:val="18"/>
                <w:szCs w:val="18"/>
              </w:rPr>
              <w:t>, охотники</w:t>
            </w:r>
          </w:p>
        </w:tc>
      </w:tr>
      <w:tr w:rsidR="00C179A2" w:rsidRPr="0003710C" w14:paraId="53505B5B" w14:textId="77777777" w:rsidTr="00C67B89">
        <w:tc>
          <w:tcPr>
            <w:tcW w:w="647" w:type="dxa"/>
          </w:tcPr>
          <w:p w14:paraId="4B5528A7"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3</w:t>
            </w:r>
          </w:p>
        </w:tc>
        <w:tc>
          <w:tcPr>
            <w:tcW w:w="1328" w:type="dxa"/>
          </w:tcPr>
          <w:p w14:paraId="1D0562E4" w14:textId="77777777" w:rsidR="00C179A2" w:rsidRPr="0003710C" w:rsidRDefault="00C179A2" w:rsidP="00A20F4C">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Дик и Перри</w:t>
            </w:r>
          </w:p>
        </w:tc>
        <w:tc>
          <w:tcPr>
            <w:tcW w:w="3526" w:type="dxa"/>
          </w:tcPr>
          <w:p w14:paraId="72AF8A0F"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Перри</w:t>
            </w:r>
          </w:p>
        </w:tc>
      </w:tr>
      <w:tr w:rsidR="00C179A2" w:rsidRPr="0003710C" w14:paraId="0323DE40" w14:textId="77777777" w:rsidTr="00C67B89">
        <w:tc>
          <w:tcPr>
            <w:tcW w:w="647" w:type="dxa"/>
          </w:tcPr>
          <w:p w14:paraId="4CCDA047"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4</w:t>
            </w:r>
          </w:p>
        </w:tc>
        <w:tc>
          <w:tcPr>
            <w:tcW w:w="1328" w:type="dxa"/>
          </w:tcPr>
          <w:p w14:paraId="078AA50E" w14:textId="77777777" w:rsidR="00C179A2" w:rsidRPr="0003710C" w:rsidRDefault="00C179A2"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Клаттеры</w:t>
            </w:r>
          </w:p>
        </w:tc>
        <w:tc>
          <w:tcPr>
            <w:tcW w:w="3526" w:type="dxa"/>
          </w:tcPr>
          <w:p w14:paraId="6CEAB4B8"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Кларенс Кац</w:t>
            </w:r>
            <w:r w:rsidR="00C67B89" w:rsidRPr="0003710C">
              <w:rPr>
                <w:rFonts w:ascii="Times New Roman" w:hAnsi="Times New Roman" w:cs="Times New Roman"/>
                <w:sz w:val="18"/>
                <w:szCs w:val="18"/>
              </w:rPr>
              <w:t xml:space="preserve">, Джеральд Ван Влит, </w:t>
            </w:r>
            <w:r w:rsidR="000E4FAB" w:rsidRPr="0003710C">
              <w:rPr>
                <w:rFonts w:ascii="Times New Roman" w:hAnsi="Times New Roman" w:cs="Times New Roman"/>
                <w:sz w:val="18"/>
                <w:szCs w:val="18"/>
              </w:rPr>
              <w:t xml:space="preserve">Сьюзен </w:t>
            </w:r>
          </w:p>
        </w:tc>
      </w:tr>
      <w:tr w:rsidR="00C179A2" w:rsidRPr="0003710C" w14:paraId="2212D4A8" w14:textId="77777777" w:rsidTr="00C67B89">
        <w:tc>
          <w:tcPr>
            <w:tcW w:w="647" w:type="dxa"/>
          </w:tcPr>
          <w:p w14:paraId="1211E3D7"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5</w:t>
            </w:r>
          </w:p>
        </w:tc>
        <w:tc>
          <w:tcPr>
            <w:tcW w:w="1328" w:type="dxa"/>
          </w:tcPr>
          <w:p w14:paraId="535E777D" w14:textId="77777777" w:rsidR="00C179A2" w:rsidRPr="0003710C" w:rsidRDefault="00C179A2"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Дик и Перри</w:t>
            </w:r>
          </w:p>
        </w:tc>
        <w:tc>
          <w:tcPr>
            <w:tcW w:w="3526" w:type="dxa"/>
          </w:tcPr>
          <w:p w14:paraId="6A1AD2B8"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Дик и Перри</w:t>
            </w:r>
          </w:p>
        </w:tc>
      </w:tr>
      <w:tr w:rsidR="00C179A2" w:rsidRPr="0003710C" w14:paraId="69CC602A" w14:textId="77777777" w:rsidTr="00C67B89">
        <w:tc>
          <w:tcPr>
            <w:tcW w:w="647" w:type="dxa"/>
          </w:tcPr>
          <w:p w14:paraId="4774F584"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6</w:t>
            </w:r>
          </w:p>
        </w:tc>
        <w:tc>
          <w:tcPr>
            <w:tcW w:w="1328" w:type="dxa"/>
          </w:tcPr>
          <w:p w14:paraId="6CFBA38A" w14:textId="77777777" w:rsidR="00C179A2" w:rsidRPr="0003710C" w:rsidRDefault="00C179A2"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Клаттеры</w:t>
            </w:r>
          </w:p>
        </w:tc>
        <w:tc>
          <w:tcPr>
            <w:tcW w:w="3526" w:type="dxa"/>
          </w:tcPr>
          <w:p w14:paraId="0CBDD621"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 xml:space="preserve">Джолен, Уилма Кидвелл </w:t>
            </w:r>
          </w:p>
        </w:tc>
      </w:tr>
      <w:tr w:rsidR="00C179A2" w:rsidRPr="0003710C" w14:paraId="6AF15F9D" w14:textId="77777777" w:rsidTr="00C67B89">
        <w:tc>
          <w:tcPr>
            <w:tcW w:w="647" w:type="dxa"/>
          </w:tcPr>
          <w:p w14:paraId="60922397"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7</w:t>
            </w:r>
          </w:p>
        </w:tc>
        <w:tc>
          <w:tcPr>
            <w:tcW w:w="1328" w:type="dxa"/>
          </w:tcPr>
          <w:p w14:paraId="616C4D1E" w14:textId="77777777" w:rsidR="00C179A2" w:rsidRPr="0003710C" w:rsidRDefault="00C179A2"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Дик и Перри</w:t>
            </w:r>
          </w:p>
        </w:tc>
        <w:tc>
          <w:tcPr>
            <w:tcW w:w="3526" w:type="dxa"/>
          </w:tcPr>
          <w:p w14:paraId="12D75C01"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Нулевая фокализация</w:t>
            </w:r>
          </w:p>
        </w:tc>
      </w:tr>
      <w:tr w:rsidR="00C179A2" w:rsidRPr="0003710C" w14:paraId="15760F18" w14:textId="77777777" w:rsidTr="00C67B89">
        <w:tc>
          <w:tcPr>
            <w:tcW w:w="647" w:type="dxa"/>
          </w:tcPr>
          <w:p w14:paraId="48EDEE4A"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8</w:t>
            </w:r>
          </w:p>
        </w:tc>
        <w:tc>
          <w:tcPr>
            <w:tcW w:w="1328" w:type="dxa"/>
          </w:tcPr>
          <w:p w14:paraId="6ADB6838" w14:textId="77777777" w:rsidR="00C179A2" w:rsidRPr="0003710C" w:rsidRDefault="00C67B89"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Городок</w:t>
            </w:r>
          </w:p>
        </w:tc>
        <w:tc>
          <w:tcPr>
            <w:tcW w:w="3526" w:type="dxa"/>
          </w:tcPr>
          <w:p w14:paraId="7E3A164A"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Миссис Ашида</w:t>
            </w:r>
          </w:p>
        </w:tc>
      </w:tr>
      <w:tr w:rsidR="00C179A2" w:rsidRPr="0003710C" w14:paraId="57062215" w14:textId="77777777" w:rsidTr="00C67B89">
        <w:tc>
          <w:tcPr>
            <w:tcW w:w="647" w:type="dxa"/>
          </w:tcPr>
          <w:p w14:paraId="6D2DC915" w14:textId="77777777" w:rsidR="00C179A2" w:rsidRPr="0003710C" w:rsidRDefault="00C179A2" w:rsidP="00AC121B">
            <w:pPr>
              <w:tabs>
                <w:tab w:val="left" w:pos="1035"/>
              </w:tabs>
              <w:spacing w:line="360" w:lineRule="auto"/>
              <w:jc w:val="both"/>
              <w:rPr>
                <w:rFonts w:ascii="Times New Roman" w:hAnsi="Times New Roman" w:cs="Times New Roman"/>
                <w:sz w:val="18"/>
                <w:szCs w:val="18"/>
              </w:rPr>
            </w:pPr>
            <w:r w:rsidRPr="0003710C">
              <w:rPr>
                <w:rFonts w:ascii="Times New Roman" w:hAnsi="Times New Roman" w:cs="Times New Roman"/>
                <w:sz w:val="18"/>
                <w:szCs w:val="18"/>
              </w:rPr>
              <w:t>9</w:t>
            </w:r>
          </w:p>
        </w:tc>
        <w:tc>
          <w:tcPr>
            <w:tcW w:w="1328" w:type="dxa"/>
          </w:tcPr>
          <w:p w14:paraId="108821C5" w14:textId="77777777" w:rsidR="00C179A2" w:rsidRPr="0003710C" w:rsidRDefault="00C179A2"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Дик и Перри</w:t>
            </w:r>
          </w:p>
        </w:tc>
        <w:tc>
          <w:tcPr>
            <w:tcW w:w="3526" w:type="dxa"/>
          </w:tcPr>
          <w:p w14:paraId="51842ED9" w14:textId="77777777" w:rsidR="00C179A2" w:rsidRPr="0003710C" w:rsidRDefault="00C179A2" w:rsidP="00155301">
            <w:pPr>
              <w:tabs>
                <w:tab w:val="left" w:pos="1035"/>
              </w:tabs>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Дик и Перри</w:t>
            </w:r>
          </w:p>
        </w:tc>
      </w:tr>
      <w:tr w:rsidR="00C179A2" w:rsidRPr="0003710C" w14:paraId="4C92FA2B" w14:textId="77777777" w:rsidTr="00C67B89">
        <w:tc>
          <w:tcPr>
            <w:tcW w:w="647" w:type="dxa"/>
          </w:tcPr>
          <w:p w14:paraId="21566502" w14:textId="77777777" w:rsidR="00C179A2" w:rsidRPr="0003710C" w:rsidRDefault="00155301" w:rsidP="00155301">
            <w:pPr>
              <w:tabs>
                <w:tab w:val="left" w:pos="1035"/>
              </w:tabs>
              <w:spacing w:line="360" w:lineRule="auto"/>
              <w:ind w:firstLine="0"/>
              <w:jc w:val="both"/>
              <w:rPr>
                <w:rFonts w:ascii="Times New Roman" w:hAnsi="Times New Roman" w:cs="Times New Roman"/>
                <w:sz w:val="18"/>
                <w:szCs w:val="18"/>
              </w:rPr>
            </w:pPr>
            <w:r>
              <w:rPr>
                <w:rFonts w:ascii="Times New Roman" w:hAnsi="Times New Roman" w:cs="Times New Roman"/>
                <w:sz w:val="18"/>
                <w:szCs w:val="18"/>
                <w:lang w:val="hy-AM"/>
              </w:rPr>
              <w:t xml:space="preserve">     </w:t>
            </w:r>
            <w:r w:rsidR="00C179A2" w:rsidRPr="0003710C">
              <w:rPr>
                <w:rFonts w:ascii="Times New Roman" w:hAnsi="Times New Roman" w:cs="Times New Roman"/>
                <w:sz w:val="18"/>
                <w:szCs w:val="18"/>
              </w:rPr>
              <w:t>10</w:t>
            </w:r>
          </w:p>
        </w:tc>
        <w:tc>
          <w:tcPr>
            <w:tcW w:w="1328" w:type="dxa"/>
          </w:tcPr>
          <w:p w14:paraId="0A6DCE5A" w14:textId="77777777" w:rsidR="00C179A2" w:rsidRPr="0003710C" w:rsidRDefault="00C179A2" w:rsidP="00155301">
            <w:pPr>
              <w:tabs>
                <w:tab w:val="left" w:pos="1035"/>
              </w:tabs>
              <w:spacing w:line="360" w:lineRule="auto"/>
              <w:ind w:firstLine="0"/>
              <w:rPr>
                <w:rFonts w:ascii="Times New Roman" w:hAnsi="Times New Roman" w:cs="Times New Roman"/>
                <w:sz w:val="18"/>
                <w:szCs w:val="18"/>
              </w:rPr>
            </w:pPr>
            <w:r w:rsidRPr="0003710C">
              <w:rPr>
                <w:rFonts w:ascii="Times New Roman" w:hAnsi="Times New Roman" w:cs="Times New Roman"/>
                <w:sz w:val="18"/>
                <w:szCs w:val="18"/>
              </w:rPr>
              <w:t>Клаттеры</w:t>
            </w:r>
          </w:p>
        </w:tc>
        <w:tc>
          <w:tcPr>
            <w:tcW w:w="3526" w:type="dxa"/>
          </w:tcPr>
          <w:p w14:paraId="31921742" w14:textId="77777777" w:rsidR="00C179A2" w:rsidRPr="0003710C" w:rsidRDefault="00C67B89" w:rsidP="00155301">
            <w:pPr>
              <w:spacing w:line="360" w:lineRule="auto"/>
              <w:ind w:firstLine="0"/>
              <w:jc w:val="both"/>
              <w:rPr>
                <w:rFonts w:ascii="Times New Roman" w:hAnsi="Times New Roman" w:cs="Times New Roman"/>
                <w:sz w:val="18"/>
                <w:szCs w:val="18"/>
              </w:rPr>
            </w:pPr>
            <w:r w:rsidRPr="0003710C">
              <w:rPr>
                <w:rFonts w:ascii="Times New Roman" w:hAnsi="Times New Roman" w:cs="Times New Roman"/>
                <w:sz w:val="18"/>
                <w:szCs w:val="18"/>
              </w:rPr>
              <w:t>Боб Джонс</w:t>
            </w:r>
            <w:r w:rsidR="00C179A2" w:rsidRPr="0003710C">
              <w:rPr>
                <w:rFonts w:ascii="Times New Roman" w:hAnsi="Times New Roman" w:cs="Times New Roman"/>
                <w:sz w:val="18"/>
                <w:szCs w:val="18"/>
              </w:rPr>
              <w:t>,</w:t>
            </w:r>
            <w:r w:rsidRPr="0003710C">
              <w:rPr>
                <w:rFonts w:ascii="Times New Roman" w:hAnsi="Times New Roman" w:cs="Times New Roman"/>
                <w:sz w:val="18"/>
                <w:szCs w:val="18"/>
              </w:rPr>
              <w:t xml:space="preserve"> Пол Хелм</w:t>
            </w:r>
            <w:r w:rsidR="00C179A2" w:rsidRPr="0003710C">
              <w:rPr>
                <w:rFonts w:ascii="Times New Roman" w:hAnsi="Times New Roman" w:cs="Times New Roman"/>
                <w:sz w:val="18"/>
                <w:szCs w:val="18"/>
              </w:rPr>
              <w:t xml:space="preserve"> </w:t>
            </w:r>
          </w:p>
        </w:tc>
      </w:tr>
      <w:tr w:rsidR="005F656A" w:rsidRPr="0003710C" w14:paraId="570F927B" w14:textId="77777777" w:rsidTr="005F656A">
        <w:trPr>
          <w:trHeight w:val="309"/>
        </w:trPr>
        <w:tc>
          <w:tcPr>
            <w:tcW w:w="647" w:type="dxa"/>
          </w:tcPr>
          <w:p w14:paraId="3D94307E" w14:textId="77777777" w:rsidR="005F656A" w:rsidRPr="005F656A" w:rsidRDefault="005F656A" w:rsidP="00155301">
            <w:pPr>
              <w:tabs>
                <w:tab w:val="left" w:pos="1035"/>
              </w:tabs>
              <w:spacing w:line="360" w:lineRule="auto"/>
              <w:ind w:firstLine="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11</w:t>
            </w:r>
          </w:p>
        </w:tc>
        <w:tc>
          <w:tcPr>
            <w:tcW w:w="1328" w:type="dxa"/>
          </w:tcPr>
          <w:p w14:paraId="791528B0" w14:textId="77777777" w:rsidR="005F656A" w:rsidRPr="0003710C" w:rsidRDefault="00205F78" w:rsidP="00155301">
            <w:pPr>
              <w:tabs>
                <w:tab w:val="left" w:pos="1035"/>
              </w:tabs>
              <w:spacing w:line="360" w:lineRule="auto"/>
              <w:ind w:firstLine="0"/>
              <w:rPr>
                <w:rFonts w:ascii="Times New Roman" w:hAnsi="Times New Roman" w:cs="Times New Roman"/>
                <w:sz w:val="18"/>
                <w:szCs w:val="18"/>
              </w:rPr>
            </w:pPr>
            <w:r w:rsidRPr="00205F78">
              <w:rPr>
                <w:rFonts w:ascii="Times New Roman" w:hAnsi="Times New Roman" w:cs="Times New Roman"/>
                <w:sz w:val="18"/>
                <w:szCs w:val="18"/>
              </w:rPr>
              <w:t>Дик и Перри</w:t>
            </w:r>
          </w:p>
        </w:tc>
        <w:tc>
          <w:tcPr>
            <w:tcW w:w="3526" w:type="dxa"/>
          </w:tcPr>
          <w:p w14:paraId="3BC6DCC0" w14:textId="77777777" w:rsidR="005F656A" w:rsidRPr="0003710C" w:rsidRDefault="00205F78" w:rsidP="00155301">
            <w:pPr>
              <w:spacing w:line="360" w:lineRule="auto"/>
              <w:ind w:firstLine="0"/>
              <w:jc w:val="both"/>
              <w:rPr>
                <w:rFonts w:ascii="Times New Roman" w:hAnsi="Times New Roman" w:cs="Times New Roman"/>
                <w:sz w:val="18"/>
                <w:szCs w:val="18"/>
              </w:rPr>
            </w:pPr>
            <w:r w:rsidRPr="00205F78">
              <w:rPr>
                <w:rFonts w:ascii="Times New Roman" w:hAnsi="Times New Roman" w:cs="Times New Roman"/>
                <w:sz w:val="18"/>
                <w:szCs w:val="18"/>
              </w:rPr>
              <w:t>Перри, Вилли-Сорока</w:t>
            </w:r>
          </w:p>
        </w:tc>
      </w:tr>
      <w:tr w:rsidR="005F656A" w:rsidRPr="0003710C" w14:paraId="3D5C6BEC" w14:textId="77777777" w:rsidTr="005F656A">
        <w:trPr>
          <w:trHeight w:val="309"/>
        </w:trPr>
        <w:tc>
          <w:tcPr>
            <w:tcW w:w="647" w:type="dxa"/>
          </w:tcPr>
          <w:p w14:paraId="0B7365A2" w14:textId="77777777" w:rsidR="005F656A" w:rsidRPr="005F656A" w:rsidRDefault="005F656A" w:rsidP="00155301">
            <w:pPr>
              <w:tabs>
                <w:tab w:val="left" w:pos="1035"/>
              </w:tabs>
              <w:spacing w:line="360" w:lineRule="auto"/>
              <w:ind w:firstLine="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12</w:t>
            </w:r>
          </w:p>
        </w:tc>
        <w:tc>
          <w:tcPr>
            <w:tcW w:w="1328" w:type="dxa"/>
          </w:tcPr>
          <w:p w14:paraId="650EAF5F" w14:textId="77777777" w:rsidR="005F656A" w:rsidRPr="0003710C" w:rsidRDefault="00205F78" w:rsidP="00155301">
            <w:pPr>
              <w:tabs>
                <w:tab w:val="left" w:pos="1035"/>
              </w:tabs>
              <w:spacing w:line="360" w:lineRule="auto"/>
              <w:ind w:firstLine="0"/>
              <w:rPr>
                <w:rFonts w:ascii="Times New Roman" w:hAnsi="Times New Roman" w:cs="Times New Roman"/>
                <w:sz w:val="18"/>
                <w:szCs w:val="18"/>
              </w:rPr>
            </w:pPr>
            <w:r w:rsidRPr="00205F78">
              <w:rPr>
                <w:rFonts w:ascii="Times New Roman" w:hAnsi="Times New Roman" w:cs="Times New Roman"/>
                <w:sz w:val="18"/>
                <w:szCs w:val="18"/>
              </w:rPr>
              <w:t>Клаттеры</w:t>
            </w:r>
          </w:p>
        </w:tc>
        <w:tc>
          <w:tcPr>
            <w:tcW w:w="3526" w:type="dxa"/>
          </w:tcPr>
          <w:p w14:paraId="7F6AC033" w14:textId="77777777" w:rsidR="005F656A" w:rsidRPr="0003710C" w:rsidRDefault="00205F78" w:rsidP="00155301">
            <w:pPr>
              <w:spacing w:line="360" w:lineRule="auto"/>
              <w:ind w:firstLine="0"/>
              <w:jc w:val="both"/>
              <w:rPr>
                <w:rFonts w:ascii="Times New Roman" w:hAnsi="Times New Roman" w:cs="Times New Roman"/>
                <w:sz w:val="18"/>
                <w:szCs w:val="18"/>
              </w:rPr>
            </w:pPr>
            <w:r w:rsidRPr="00205F78">
              <w:rPr>
                <w:rFonts w:ascii="Times New Roman" w:hAnsi="Times New Roman" w:cs="Times New Roman"/>
                <w:sz w:val="18"/>
                <w:szCs w:val="18"/>
              </w:rPr>
              <w:t>Боб Джонсон</w:t>
            </w:r>
          </w:p>
        </w:tc>
      </w:tr>
      <w:tr w:rsidR="005F656A" w:rsidRPr="0003710C" w14:paraId="61C6DBFE" w14:textId="77777777" w:rsidTr="005F656A">
        <w:trPr>
          <w:trHeight w:val="309"/>
        </w:trPr>
        <w:tc>
          <w:tcPr>
            <w:tcW w:w="647" w:type="dxa"/>
          </w:tcPr>
          <w:p w14:paraId="1DA51F44" w14:textId="77777777" w:rsidR="005F656A" w:rsidRPr="005F656A" w:rsidRDefault="005F656A" w:rsidP="00155301">
            <w:pPr>
              <w:tabs>
                <w:tab w:val="left" w:pos="1035"/>
              </w:tabs>
              <w:spacing w:line="360" w:lineRule="auto"/>
              <w:ind w:firstLine="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13</w:t>
            </w:r>
          </w:p>
        </w:tc>
        <w:tc>
          <w:tcPr>
            <w:tcW w:w="1328" w:type="dxa"/>
          </w:tcPr>
          <w:p w14:paraId="62AD4812" w14:textId="77777777" w:rsidR="005F656A" w:rsidRPr="0003710C" w:rsidRDefault="00205F78" w:rsidP="00155301">
            <w:pPr>
              <w:tabs>
                <w:tab w:val="left" w:pos="1035"/>
              </w:tabs>
              <w:spacing w:line="360" w:lineRule="auto"/>
              <w:ind w:firstLine="0"/>
              <w:rPr>
                <w:rFonts w:ascii="Times New Roman" w:hAnsi="Times New Roman" w:cs="Times New Roman"/>
                <w:sz w:val="18"/>
                <w:szCs w:val="18"/>
              </w:rPr>
            </w:pPr>
            <w:r w:rsidRPr="00205F78">
              <w:rPr>
                <w:rFonts w:ascii="Times New Roman" w:hAnsi="Times New Roman" w:cs="Times New Roman"/>
                <w:sz w:val="18"/>
                <w:szCs w:val="18"/>
              </w:rPr>
              <w:t>Дик и Перри</w:t>
            </w:r>
          </w:p>
        </w:tc>
        <w:tc>
          <w:tcPr>
            <w:tcW w:w="3526" w:type="dxa"/>
          </w:tcPr>
          <w:p w14:paraId="2CB2C89C" w14:textId="77777777" w:rsidR="005F656A" w:rsidRPr="0003710C" w:rsidRDefault="00205F78" w:rsidP="00155301">
            <w:pPr>
              <w:spacing w:line="360" w:lineRule="auto"/>
              <w:ind w:firstLine="0"/>
              <w:jc w:val="both"/>
              <w:rPr>
                <w:rFonts w:ascii="Times New Roman" w:hAnsi="Times New Roman" w:cs="Times New Roman"/>
                <w:sz w:val="18"/>
                <w:szCs w:val="18"/>
              </w:rPr>
            </w:pPr>
            <w:r w:rsidRPr="00205F78">
              <w:rPr>
                <w:rFonts w:ascii="Times New Roman" w:hAnsi="Times New Roman" w:cs="Times New Roman"/>
                <w:sz w:val="18"/>
                <w:szCs w:val="18"/>
              </w:rPr>
              <w:t>Перри</w:t>
            </w:r>
          </w:p>
        </w:tc>
      </w:tr>
      <w:tr w:rsidR="005F656A" w:rsidRPr="0003710C" w14:paraId="120CBF8C" w14:textId="77777777" w:rsidTr="005F656A">
        <w:trPr>
          <w:trHeight w:val="309"/>
        </w:trPr>
        <w:tc>
          <w:tcPr>
            <w:tcW w:w="647" w:type="dxa"/>
          </w:tcPr>
          <w:p w14:paraId="24F27884" w14:textId="77777777" w:rsidR="005F656A" w:rsidRPr="005F656A" w:rsidRDefault="005F656A" w:rsidP="00155301">
            <w:pPr>
              <w:tabs>
                <w:tab w:val="left" w:pos="1035"/>
              </w:tabs>
              <w:spacing w:line="360" w:lineRule="auto"/>
              <w:ind w:firstLine="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14</w:t>
            </w:r>
          </w:p>
        </w:tc>
        <w:tc>
          <w:tcPr>
            <w:tcW w:w="1328" w:type="dxa"/>
          </w:tcPr>
          <w:p w14:paraId="0506203F" w14:textId="77777777" w:rsidR="005F656A" w:rsidRPr="0003710C" w:rsidRDefault="00205F78" w:rsidP="00155301">
            <w:pPr>
              <w:tabs>
                <w:tab w:val="left" w:pos="1035"/>
              </w:tabs>
              <w:spacing w:line="360" w:lineRule="auto"/>
              <w:ind w:firstLine="0"/>
              <w:rPr>
                <w:rFonts w:ascii="Times New Roman" w:hAnsi="Times New Roman" w:cs="Times New Roman"/>
                <w:sz w:val="18"/>
                <w:szCs w:val="18"/>
              </w:rPr>
            </w:pPr>
            <w:r w:rsidRPr="00205F78">
              <w:rPr>
                <w:rFonts w:ascii="Times New Roman" w:hAnsi="Times New Roman" w:cs="Times New Roman"/>
                <w:sz w:val="18"/>
                <w:szCs w:val="18"/>
              </w:rPr>
              <w:t>Клаттеры</w:t>
            </w:r>
          </w:p>
        </w:tc>
        <w:tc>
          <w:tcPr>
            <w:tcW w:w="3526" w:type="dxa"/>
          </w:tcPr>
          <w:p w14:paraId="570FBE84" w14:textId="77777777" w:rsidR="005F656A" w:rsidRPr="0003710C" w:rsidRDefault="00205F78" w:rsidP="00155301">
            <w:pPr>
              <w:spacing w:line="360" w:lineRule="auto"/>
              <w:ind w:firstLine="0"/>
              <w:jc w:val="both"/>
              <w:rPr>
                <w:rFonts w:ascii="Times New Roman" w:hAnsi="Times New Roman" w:cs="Times New Roman"/>
                <w:sz w:val="18"/>
                <w:szCs w:val="18"/>
              </w:rPr>
            </w:pPr>
            <w:r>
              <w:rPr>
                <w:rFonts w:ascii="Times New Roman" w:hAnsi="Times New Roman" w:cs="Times New Roman"/>
                <w:sz w:val="18"/>
                <w:szCs w:val="18"/>
              </w:rPr>
              <w:t>Бобби Рапп</w:t>
            </w:r>
          </w:p>
        </w:tc>
      </w:tr>
      <w:tr w:rsidR="005F656A" w:rsidRPr="0003710C" w14:paraId="1036A867" w14:textId="77777777" w:rsidTr="005F656A">
        <w:trPr>
          <w:trHeight w:val="309"/>
        </w:trPr>
        <w:tc>
          <w:tcPr>
            <w:tcW w:w="647" w:type="dxa"/>
          </w:tcPr>
          <w:p w14:paraId="0E1D1F6D" w14:textId="77777777" w:rsidR="005F656A" w:rsidRPr="005F656A" w:rsidRDefault="005F656A" w:rsidP="00155301">
            <w:pPr>
              <w:tabs>
                <w:tab w:val="left" w:pos="1035"/>
              </w:tabs>
              <w:spacing w:line="360" w:lineRule="auto"/>
              <w:ind w:firstLine="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15</w:t>
            </w:r>
          </w:p>
        </w:tc>
        <w:tc>
          <w:tcPr>
            <w:tcW w:w="1328" w:type="dxa"/>
          </w:tcPr>
          <w:p w14:paraId="0E4B499B" w14:textId="77777777" w:rsidR="005F656A" w:rsidRPr="0003710C" w:rsidRDefault="00205F78" w:rsidP="00155301">
            <w:pPr>
              <w:tabs>
                <w:tab w:val="left" w:pos="1035"/>
              </w:tabs>
              <w:spacing w:line="360" w:lineRule="auto"/>
              <w:ind w:firstLine="0"/>
              <w:rPr>
                <w:rFonts w:ascii="Times New Roman" w:hAnsi="Times New Roman" w:cs="Times New Roman"/>
                <w:sz w:val="18"/>
                <w:szCs w:val="18"/>
              </w:rPr>
            </w:pPr>
            <w:r w:rsidRPr="00205F78">
              <w:rPr>
                <w:rFonts w:ascii="Times New Roman" w:hAnsi="Times New Roman" w:cs="Times New Roman"/>
                <w:sz w:val="18"/>
                <w:szCs w:val="18"/>
              </w:rPr>
              <w:t>Дик и Перри</w:t>
            </w:r>
          </w:p>
        </w:tc>
        <w:tc>
          <w:tcPr>
            <w:tcW w:w="3526" w:type="dxa"/>
          </w:tcPr>
          <w:p w14:paraId="79536AD7" w14:textId="77777777" w:rsidR="005F656A" w:rsidRPr="0003710C" w:rsidRDefault="00205F78" w:rsidP="00155301">
            <w:pPr>
              <w:spacing w:line="360" w:lineRule="auto"/>
              <w:ind w:firstLine="0"/>
              <w:jc w:val="both"/>
              <w:rPr>
                <w:rFonts w:ascii="Times New Roman" w:hAnsi="Times New Roman" w:cs="Times New Roman"/>
                <w:sz w:val="18"/>
                <w:szCs w:val="18"/>
              </w:rPr>
            </w:pPr>
            <w:r w:rsidRPr="00205F78">
              <w:rPr>
                <w:rFonts w:ascii="Times New Roman" w:hAnsi="Times New Roman" w:cs="Times New Roman"/>
                <w:sz w:val="18"/>
                <w:szCs w:val="18"/>
              </w:rPr>
              <w:t>Перри, Дик, Джеймс Спор</w:t>
            </w:r>
          </w:p>
        </w:tc>
      </w:tr>
    </w:tbl>
    <w:p w14:paraId="1BE73948" w14:textId="77777777" w:rsidR="006D772E" w:rsidRPr="0003710C" w:rsidRDefault="006D772E" w:rsidP="00AC121B">
      <w:pPr>
        <w:spacing w:after="0"/>
        <w:jc w:val="both"/>
        <w:rPr>
          <w:rFonts w:ascii="Times New Roman" w:hAnsi="Times New Roman" w:cs="Times New Roman"/>
          <w:sz w:val="18"/>
          <w:szCs w:val="18"/>
        </w:rPr>
      </w:pPr>
    </w:p>
    <w:p w14:paraId="108D4C09" w14:textId="77777777" w:rsidR="006D772E" w:rsidRPr="0003710C" w:rsidRDefault="000E4FAB"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М</w:t>
      </w:r>
      <w:r w:rsidR="006D772E" w:rsidRPr="0003710C">
        <w:rPr>
          <w:rFonts w:ascii="Times New Roman" w:hAnsi="Times New Roman" w:cs="Times New Roman"/>
          <w:sz w:val="18"/>
          <w:szCs w:val="18"/>
        </w:rPr>
        <w:t xml:space="preserve">ы считаем уместным </w:t>
      </w:r>
      <w:r w:rsidRPr="0003710C">
        <w:rPr>
          <w:rFonts w:ascii="Times New Roman" w:hAnsi="Times New Roman" w:cs="Times New Roman"/>
          <w:sz w:val="18"/>
          <w:szCs w:val="18"/>
        </w:rPr>
        <w:t xml:space="preserve">также </w:t>
      </w:r>
      <w:r w:rsidR="006D772E" w:rsidRPr="0003710C">
        <w:rPr>
          <w:rFonts w:ascii="Times New Roman" w:hAnsi="Times New Roman" w:cs="Times New Roman"/>
          <w:sz w:val="18"/>
          <w:szCs w:val="18"/>
        </w:rPr>
        <w:t>ввести тип повествовательной формы, который можно назвать коллективной точкой зрения. Это не то же самое, что множественная внутренняя фокализация. Во-первых, крайне важно, что при множественной фокализации персонажи названы</w:t>
      </w:r>
      <w:r w:rsidR="00D908DB" w:rsidRPr="0003710C">
        <w:rPr>
          <w:rFonts w:ascii="Times New Roman" w:hAnsi="Times New Roman" w:cs="Times New Roman"/>
          <w:sz w:val="18"/>
          <w:szCs w:val="18"/>
        </w:rPr>
        <w:t>, а</w:t>
      </w:r>
      <w:r w:rsidR="006D772E" w:rsidRPr="0003710C">
        <w:rPr>
          <w:rFonts w:ascii="Times New Roman" w:hAnsi="Times New Roman" w:cs="Times New Roman"/>
          <w:sz w:val="18"/>
          <w:szCs w:val="18"/>
        </w:rPr>
        <w:t xml:space="preserve"> при «коллективной точке зрения» посредством нарратора звучит обобщенный, усредненный голос неопределенного множества.</w:t>
      </w:r>
    </w:p>
    <w:p w14:paraId="17AAB6AF"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Во-вторых, важна принципиальная невозможность посчитать эти голоса. Это обобщенное мнение представителей общественности, которых нарратор как бы вводит в диегезис, но делает это опосредованно. </w:t>
      </w:r>
      <w:r w:rsidR="00D908DB" w:rsidRPr="0003710C">
        <w:rPr>
          <w:rFonts w:ascii="Times New Roman" w:hAnsi="Times New Roman" w:cs="Times New Roman"/>
          <w:sz w:val="18"/>
          <w:szCs w:val="18"/>
        </w:rPr>
        <w:t>Приведем лишь пару примеров, в романе их десятки.</w:t>
      </w:r>
    </w:p>
    <w:p w14:paraId="0B2F2102" w14:textId="77777777" w:rsidR="006D772E" w:rsidRPr="0003710C" w:rsidRDefault="006D772E" w:rsidP="00AC121B">
      <w:pPr>
        <w:spacing w:after="0"/>
        <w:jc w:val="both"/>
        <w:rPr>
          <w:rFonts w:ascii="Times New Roman" w:hAnsi="Times New Roman" w:cs="Times New Roman"/>
          <w:i/>
          <w:sz w:val="18"/>
          <w:szCs w:val="18"/>
        </w:rPr>
      </w:pPr>
      <w:r w:rsidRPr="000033B2">
        <w:rPr>
          <w:rFonts w:ascii="Times New Roman" w:hAnsi="Times New Roman" w:cs="Times New Roman"/>
          <w:sz w:val="18"/>
          <w:szCs w:val="18"/>
        </w:rPr>
        <w:t>«</w:t>
      </w:r>
      <w:r w:rsidRPr="0003710C">
        <w:rPr>
          <w:rFonts w:ascii="Times New Roman" w:hAnsi="Times New Roman" w:cs="Times New Roman"/>
          <w:i/>
          <w:sz w:val="18"/>
          <w:szCs w:val="18"/>
        </w:rPr>
        <w:t xml:space="preserve">В ту минуту ни один человек в спящем Холкомбе не услышал четыре ружейных выстрела, погубившие, как потом говорили </w:t>
      </w:r>
      <w:r w:rsidRPr="0003710C">
        <w:rPr>
          <w:rFonts w:ascii="Times New Roman" w:hAnsi="Times New Roman" w:cs="Times New Roman"/>
          <w:b/>
          <w:i/>
          <w:sz w:val="18"/>
          <w:szCs w:val="18"/>
        </w:rPr>
        <w:t>(all to</w:t>
      </w:r>
      <w:r w:rsidR="00D908DB" w:rsidRPr="0003710C">
        <w:rPr>
          <w:rFonts w:ascii="Times New Roman" w:hAnsi="Times New Roman" w:cs="Times New Roman"/>
          <w:b/>
          <w:i/>
          <w:sz w:val="18"/>
          <w:szCs w:val="18"/>
        </w:rPr>
        <w:t>ld)</w:t>
      </w:r>
      <w:r w:rsidR="00D908DB" w:rsidRPr="0003710C">
        <w:rPr>
          <w:rFonts w:ascii="Times New Roman" w:hAnsi="Times New Roman" w:cs="Times New Roman"/>
          <w:i/>
          <w:sz w:val="18"/>
          <w:szCs w:val="18"/>
        </w:rPr>
        <w:t>, шесть человеческих жизней</w:t>
      </w:r>
      <w:r w:rsidR="00D908DB" w:rsidRPr="000033B2">
        <w:rPr>
          <w:rFonts w:ascii="Times New Roman" w:hAnsi="Times New Roman" w:cs="Times New Roman"/>
          <w:sz w:val="18"/>
          <w:szCs w:val="18"/>
        </w:rPr>
        <w:t>»</w:t>
      </w:r>
      <w:r w:rsidRPr="000033B2">
        <w:rPr>
          <w:rFonts w:ascii="Times New Roman" w:hAnsi="Times New Roman" w:cs="Times New Roman"/>
          <w:sz w:val="18"/>
          <w:szCs w:val="18"/>
        </w:rPr>
        <w:t>.</w:t>
      </w:r>
      <w:r w:rsidRPr="0003710C">
        <w:rPr>
          <w:rFonts w:ascii="Times New Roman" w:hAnsi="Times New Roman" w:cs="Times New Roman"/>
          <w:i/>
          <w:sz w:val="18"/>
          <w:szCs w:val="18"/>
        </w:rPr>
        <w:t xml:space="preserve"> </w:t>
      </w:r>
    </w:p>
    <w:p w14:paraId="2A11FD81" w14:textId="77777777" w:rsidR="006D772E" w:rsidRPr="0011065F" w:rsidRDefault="00D908DB" w:rsidP="00AC121B">
      <w:pPr>
        <w:spacing w:after="0"/>
        <w:jc w:val="both"/>
        <w:rPr>
          <w:rFonts w:ascii="Sylfaen" w:hAnsi="Sylfaen" w:cs="Times New Roman"/>
          <w:sz w:val="18"/>
          <w:szCs w:val="18"/>
        </w:rPr>
      </w:pPr>
      <w:r w:rsidRPr="00744FCD">
        <w:rPr>
          <w:rFonts w:ascii="Times New Roman" w:hAnsi="Times New Roman" w:cs="Times New Roman"/>
          <w:b/>
          <w:i/>
          <w:color w:val="FF0000"/>
          <w:sz w:val="28"/>
          <w:szCs w:val="28"/>
        </w:rPr>
        <w:t xml:space="preserve"> </w:t>
      </w:r>
      <w:r w:rsidR="006D772E" w:rsidRPr="00A20307">
        <w:rPr>
          <w:rFonts w:ascii="Times New Roman" w:hAnsi="Times New Roman" w:cs="Times New Roman"/>
          <w:b/>
          <w:sz w:val="18"/>
          <w:szCs w:val="18"/>
        </w:rPr>
        <w:t>«</w:t>
      </w:r>
      <w:r w:rsidR="006D772E" w:rsidRPr="00A20307">
        <w:rPr>
          <w:rFonts w:ascii="Times New Roman" w:hAnsi="Times New Roman" w:cs="Times New Roman"/>
          <w:b/>
          <w:i/>
          <w:sz w:val="18"/>
          <w:szCs w:val="18"/>
        </w:rPr>
        <w:t>․․․все</w:t>
      </w:r>
      <w:r w:rsidR="006D772E" w:rsidRPr="0003710C">
        <w:rPr>
          <w:rFonts w:ascii="Times New Roman" w:hAnsi="Times New Roman" w:cs="Times New Roman"/>
          <w:i/>
          <w:sz w:val="18"/>
          <w:szCs w:val="18"/>
        </w:rPr>
        <w:t xml:space="preserve"> в Холкомбе помнили то день </w:t>
      </w:r>
      <w:r w:rsidR="006D772E" w:rsidRPr="00A20307">
        <w:rPr>
          <w:rFonts w:ascii="Times New Roman" w:hAnsi="Times New Roman" w:cs="Times New Roman"/>
          <w:b/>
          <w:sz w:val="18"/>
          <w:szCs w:val="18"/>
        </w:rPr>
        <w:t>(«</w:t>
      </w:r>
      <w:r w:rsidR="006D772E" w:rsidRPr="0003710C">
        <w:rPr>
          <w:rFonts w:ascii="Times New Roman" w:hAnsi="Times New Roman" w:cs="Times New Roman"/>
          <w:b/>
          <w:i/>
          <w:sz w:val="18"/>
          <w:szCs w:val="18"/>
        </w:rPr>
        <w:t>everyone in Holcomb recalled the day</w:t>
      </w:r>
      <w:r w:rsidR="006D772E" w:rsidRPr="00A20307">
        <w:rPr>
          <w:rFonts w:ascii="Times New Roman" w:hAnsi="Times New Roman" w:cs="Times New Roman"/>
          <w:b/>
          <w:sz w:val="18"/>
          <w:szCs w:val="18"/>
        </w:rPr>
        <w:t>»</w:t>
      </w:r>
      <w:r w:rsidR="006D772E" w:rsidRPr="00A20307">
        <w:rPr>
          <w:rFonts w:ascii="Times New Roman" w:hAnsi="Times New Roman" w:cs="Times New Roman"/>
          <w:sz w:val="18"/>
          <w:szCs w:val="18"/>
        </w:rPr>
        <w:t>)</w:t>
      </w:r>
      <w:r w:rsidR="006D772E" w:rsidRPr="0003710C">
        <w:rPr>
          <w:rFonts w:ascii="Times New Roman" w:hAnsi="Times New Roman" w:cs="Times New Roman"/>
          <w:i/>
          <w:sz w:val="18"/>
          <w:szCs w:val="18"/>
        </w:rPr>
        <w:t>, когда маленький самолет, потеряв управление, бухнул</w:t>
      </w:r>
      <w:r w:rsidRPr="0003710C">
        <w:rPr>
          <w:rFonts w:ascii="Times New Roman" w:hAnsi="Times New Roman" w:cs="Times New Roman"/>
          <w:i/>
          <w:sz w:val="18"/>
          <w:szCs w:val="18"/>
        </w:rPr>
        <w:t>ся прямо на персиковые деревья</w:t>
      </w:r>
      <w:r w:rsidRPr="000033B2">
        <w:rPr>
          <w:rFonts w:ascii="Times New Roman" w:hAnsi="Times New Roman" w:cs="Times New Roman"/>
          <w:sz w:val="18"/>
          <w:szCs w:val="18"/>
        </w:rPr>
        <w:t>»</w:t>
      </w:r>
      <w:r w:rsidR="006D772E" w:rsidRPr="0003710C">
        <w:rPr>
          <w:rFonts w:ascii="Times New Roman" w:hAnsi="Times New Roman" w:cs="Times New Roman"/>
          <w:i/>
          <w:sz w:val="18"/>
          <w:szCs w:val="18"/>
        </w:rPr>
        <w:t xml:space="preserve">. </w:t>
      </w:r>
    </w:p>
    <w:p w14:paraId="0F37050C" w14:textId="77777777" w:rsidR="006D772E" w:rsidRPr="0003710C" w:rsidRDefault="006D772E" w:rsidP="00AC121B">
      <w:pPr>
        <w:spacing w:after="0"/>
        <w:jc w:val="both"/>
        <w:rPr>
          <w:rFonts w:ascii="Times New Roman" w:hAnsi="Times New Roman" w:cs="Times New Roman"/>
          <w:i/>
          <w:sz w:val="18"/>
          <w:szCs w:val="18"/>
        </w:rPr>
      </w:pPr>
      <w:r w:rsidRPr="000033B2">
        <w:rPr>
          <w:rFonts w:ascii="Times New Roman" w:hAnsi="Times New Roman" w:cs="Times New Roman"/>
          <w:sz w:val="18"/>
          <w:szCs w:val="18"/>
        </w:rPr>
        <w:t>«</w:t>
      </w:r>
      <w:r w:rsidRPr="0003710C">
        <w:rPr>
          <w:rFonts w:ascii="Times New Roman" w:hAnsi="Times New Roman" w:cs="Times New Roman"/>
          <w:i/>
          <w:sz w:val="18"/>
          <w:szCs w:val="18"/>
        </w:rPr>
        <w:t xml:space="preserve">В конце концов люди </w:t>
      </w:r>
      <w:r w:rsidRPr="00A20307">
        <w:rPr>
          <w:rFonts w:ascii="Times New Roman" w:hAnsi="Times New Roman" w:cs="Times New Roman"/>
          <w:b/>
          <w:sz w:val="18"/>
          <w:szCs w:val="18"/>
        </w:rPr>
        <w:t>(«</w:t>
      </w:r>
      <w:r w:rsidRPr="0003710C">
        <w:rPr>
          <w:rFonts w:ascii="Times New Roman" w:hAnsi="Times New Roman" w:cs="Times New Roman"/>
          <w:b/>
          <w:i/>
          <w:sz w:val="18"/>
          <w:szCs w:val="18"/>
        </w:rPr>
        <w:t>the community</w:t>
      </w:r>
      <w:r w:rsidRPr="00A20307">
        <w:rPr>
          <w:rFonts w:ascii="Times New Roman" w:hAnsi="Times New Roman" w:cs="Times New Roman"/>
          <w:b/>
          <w:sz w:val="18"/>
          <w:szCs w:val="18"/>
        </w:rPr>
        <w:t>»)</w:t>
      </w:r>
      <w:r w:rsidRPr="0003710C">
        <w:rPr>
          <w:rFonts w:ascii="Times New Roman" w:hAnsi="Times New Roman" w:cs="Times New Roman"/>
          <w:i/>
          <w:sz w:val="18"/>
          <w:szCs w:val="18"/>
        </w:rPr>
        <w:t xml:space="preserve"> решили следующим</w:t>
      </w:r>
      <w:r w:rsidR="00D908DB" w:rsidRPr="0003710C">
        <w:rPr>
          <w:rFonts w:ascii="Times New Roman" w:hAnsi="Times New Roman" w:cs="Times New Roman"/>
          <w:i/>
          <w:sz w:val="18"/>
          <w:szCs w:val="18"/>
        </w:rPr>
        <w:t xml:space="preserve"> образом: «У нее есть характер</w:t>
      </w:r>
      <w:r w:rsidR="00D908DB" w:rsidRPr="000033B2">
        <w:rPr>
          <w:rFonts w:ascii="Times New Roman" w:hAnsi="Times New Roman" w:cs="Times New Roman"/>
          <w:sz w:val="18"/>
          <w:szCs w:val="18"/>
        </w:rPr>
        <w:t>»</w:t>
      </w:r>
      <w:r w:rsidRPr="0003710C">
        <w:rPr>
          <w:rFonts w:ascii="Times New Roman" w:hAnsi="Times New Roman" w:cs="Times New Roman"/>
          <w:i/>
          <w:sz w:val="18"/>
          <w:szCs w:val="18"/>
        </w:rPr>
        <w:t>.</w:t>
      </w:r>
    </w:p>
    <w:p w14:paraId="4CC96644"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Идея коллективной точки зрения важна также в перекличке с подзаголовком книги, в котором автор делает акцент на влияние убийства на жителей городка.</w:t>
      </w:r>
      <w:r w:rsidR="00D908DB" w:rsidRPr="0003710C">
        <w:rPr>
          <w:rFonts w:ascii="Times New Roman" w:hAnsi="Times New Roman" w:cs="Times New Roman"/>
          <w:sz w:val="18"/>
          <w:szCs w:val="18"/>
        </w:rPr>
        <w:t xml:space="preserve"> </w:t>
      </w:r>
      <w:r w:rsidRPr="0003710C">
        <w:rPr>
          <w:rFonts w:ascii="Times New Roman" w:hAnsi="Times New Roman" w:cs="Times New Roman"/>
          <w:sz w:val="18"/>
          <w:szCs w:val="18"/>
        </w:rPr>
        <w:t xml:space="preserve">Автор </w:t>
      </w:r>
      <w:r w:rsidR="00D908DB" w:rsidRPr="0003710C">
        <w:rPr>
          <w:rFonts w:ascii="Times New Roman" w:hAnsi="Times New Roman" w:cs="Times New Roman"/>
          <w:sz w:val="18"/>
          <w:szCs w:val="18"/>
        </w:rPr>
        <w:t xml:space="preserve">таким образом </w:t>
      </w:r>
      <w:r w:rsidRPr="0003710C">
        <w:rPr>
          <w:rFonts w:ascii="Times New Roman" w:hAnsi="Times New Roman" w:cs="Times New Roman"/>
          <w:sz w:val="18"/>
          <w:szCs w:val="18"/>
        </w:rPr>
        <w:t>передает среднее арифметическое мнений людей. В этом плане</w:t>
      </w:r>
      <w:r w:rsidR="00D908DB" w:rsidRPr="0003710C">
        <w:rPr>
          <w:rFonts w:ascii="Times New Roman" w:hAnsi="Times New Roman" w:cs="Times New Roman"/>
          <w:sz w:val="18"/>
          <w:szCs w:val="18"/>
        </w:rPr>
        <w:t xml:space="preserve"> в «Хладнокровном убийстве»</w:t>
      </w:r>
      <w:r w:rsidRPr="0003710C">
        <w:rPr>
          <w:rFonts w:ascii="Times New Roman" w:hAnsi="Times New Roman" w:cs="Times New Roman"/>
          <w:sz w:val="18"/>
          <w:szCs w:val="18"/>
        </w:rPr>
        <w:t xml:space="preserve"> интересен прием, который </w:t>
      </w:r>
      <w:r w:rsidR="00D908DB" w:rsidRPr="0003710C">
        <w:rPr>
          <w:rFonts w:ascii="Times New Roman" w:hAnsi="Times New Roman" w:cs="Times New Roman"/>
          <w:sz w:val="18"/>
          <w:szCs w:val="18"/>
        </w:rPr>
        <w:t>в</w:t>
      </w:r>
      <w:r w:rsidRPr="0003710C">
        <w:rPr>
          <w:rFonts w:ascii="Times New Roman" w:hAnsi="Times New Roman" w:cs="Times New Roman"/>
          <w:sz w:val="18"/>
          <w:szCs w:val="18"/>
        </w:rPr>
        <w:t xml:space="preserve"> современной журналистике называется vox pop (vox populi). </w:t>
      </w:r>
      <w:r w:rsidR="00D908DB" w:rsidRPr="0003710C">
        <w:rPr>
          <w:rFonts w:ascii="Times New Roman" w:hAnsi="Times New Roman" w:cs="Times New Roman"/>
          <w:sz w:val="18"/>
          <w:szCs w:val="18"/>
        </w:rPr>
        <w:t xml:space="preserve">Этот не свойственный для печатных СМИ жанр </w:t>
      </w:r>
      <w:r w:rsidRPr="0003710C">
        <w:rPr>
          <w:rFonts w:ascii="Times New Roman" w:hAnsi="Times New Roman" w:cs="Times New Roman"/>
          <w:sz w:val="18"/>
          <w:szCs w:val="18"/>
        </w:rPr>
        <w:t xml:space="preserve">сводится к опросу случайных прохожих на улице с целью узнать их мнение </w:t>
      </w:r>
      <w:r w:rsidR="00646D94" w:rsidRPr="0003710C">
        <w:rPr>
          <w:rFonts w:ascii="Times New Roman" w:hAnsi="Times New Roman" w:cs="Times New Roman"/>
          <w:sz w:val="18"/>
          <w:szCs w:val="18"/>
        </w:rPr>
        <w:t>по</w:t>
      </w:r>
      <w:r w:rsidR="00D908DB" w:rsidRPr="0003710C">
        <w:rPr>
          <w:rFonts w:ascii="Times New Roman" w:hAnsi="Times New Roman" w:cs="Times New Roman"/>
          <w:sz w:val="18"/>
          <w:szCs w:val="18"/>
        </w:rPr>
        <w:t xml:space="preserve"> актуальному вопросу</w:t>
      </w:r>
      <w:r w:rsidRPr="0003710C">
        <w:rPr>
          <w:rFonts w:ascii="Times New Roman" w:hAnsi="Times New Roman" w:cs="Times New Roman"/>
          <w:sz w:val="18"/>
          <w:szCs w:val="18"/>
        </w:rPr>
        <w:t xml:space="preserve">. Капоте в кавычках через запятую </w:t>
      </w:r>
      <w:r w:rsidR="00D908DB" w:rsidRPr="0003710C">
        <w:rPr>
          <w:rFonts w:ascii="Times New Roman" w:hAnsi="Times New Roman" w:cs="Times New Roman"/>
          <w:sz w:val="18"/>
          <w:szCs w:val="18"/>
        </w:rPr>
        <w:t>цитирует мнения случайных людей. Например:</w:t>
      </w:r>
    </w:p>
    <w:p w14:paraId="65650E6D" w14:textId="77777777" w:rsidR="00343BAD" w:rsidRPr="006A26C8" w:rsidRDefault="00D908DB" w:rsidP="006A26C8">
      <w:pPr>
        <w:spacing w:after="0"/>
        <w:jc w:val="both"/>
        <w:rPr>
          <w:rFonts w:ascii="Times New Roman" w:hAnsi="Times New Roman" w:cs="Times New Roman"/>
          <w:i/>
          <w:sz w:val="18"/>
          <w:szCs w:val="18"/>
        </w:rPr>
      </w:pPr>
      <w:r w:rsidRPr="00A20307">
        <w:rPr>
          <w:rFonts w:ascii="Times New Roman" w:hAnsi="Times New Roman" w:cs="Times New Roman"/>
          <w:sz w:val="18"/>
          <w:szCs w:val="18"/>
        </w:rPr>
        <w:t xml:space="preserve"> </w:t>
      </w:r>
      <w:r w:rsidR="006D772E" w:rsidRPr="00A20307">
        <w:rPr>
          <w:rFonts w:ascii="Times New Roman" w:hAnsi="Times New Roman" w:cs="Times New Roman"/>
          <w:sz w:val="18"/>
          <w:szCs w:val="18"/>
        </w:rPr>
        <w:t>«</w:t>
      </w:r>
      <w:r w:rsidR="006D772E" w:rsidRPr="0003710C">
        <w:rPr>
          <w:rFonts w:ascii="Times New Roman" w:hAnsi="Times New Roman" w:cs="Times New Roman"/>
          <w:i/>
          <w:sz w:val="18"/>
          <w:szCs w:val="18"/>
        </w:rPr>
        <w:t xml:space="preserve">Хоть весь мир обойди, не найдешь людей дружелюбнее, воздуха чище и воды слаще, чем здесь», и «Я мог бы податься в Денвер и получал бы там втрое больше, но у меня пятеро детей, и я прикинул, что им нигде не будет так хорошо, как здесь. Отличные школы, все виды спорта. У нас есть даже двухгодичный колледж», и «Я приехал сюда открыть адвокатскую практику. На время. Я вовсе не собирался здесь оставаться. Но когда подвернулась возможность переехать, я подумал </w:t>
      </w:r>
      <w:r w:rsidR="006A26C8">
        <w:rPr>
          <w:rFonts w:ascii="Times New Roman" w:hAnsi="Times New Roman" w:cs="Times New Roman"/>
          <w:i/>
          <w:sz w:val="18"/>
          <w:szCs w:val="18"/>
        </w:rPr>
        <w:t xml:space="preserve">– </w:t>
      </w:r>
      <w:r w:rsidR="006D772E" w:rsidRPr="0003710C">
        <w:rPr>
          <w:rFonts w:ascii="Times New Roman" w:hAnsi="Times New Roman" w:cs="Times New Roman"/>
          <w:i/>
          <w:sz w:val="18"/>
          <w:szCs w:val="18"/>
        </w:rPr>
        <w:t xml:space="preserve"> зачем?</w:t>
      </w:r>
      <w:r w:rsidR="00343BAD" w:rsidRPr="00A20307">
        <w:rPr>
          <w:rFonts w:ascii="Times New Roman" w:hAnsi="Times New Roman" w:cs="Times New Roman"/>
          <w:sz w:val="18"/>
          <w:szCs w:val="18"/>
        </w:rPr>
        <w:t>»</w:t>
      </w:r>
      <w:r w:rsidR="00343BAD" w:rsidRPr="0003710C">
        <w:rPr>
          <w:rFonts w:ascii="Times New Roman" w:hAnsi="Times New Roman" w:cs="Times New Roman"/>
          <w:i/>
          <w:sz w:val="18"/>
          <w:szCs w:val="18"/>
        </w:rPr>
        <w:t>.</w:t>
      </w:r>
      <w:r w:rsidR="006D772E" w:rsidRPr="0003710C">
        <w:rPr>
          <w:rFonts w:ascii="Times New Roman" w:hAnsi="Times New Roman" w:cs="Times New Roman"/>
          <w:sz w:val="18"/>
          <w:szCs w:val="18"/>
        </w:rPr>
        <w:t xml:space="preserve"> </w:t>
      </w:r>
    </w:p>
    <w:p w14:paraId="70E74FA0" w14:textId="77777777" w:rsidR="00343BAD" w:rsidRPr="0003710C" w:rsidRDefault="00343BAD"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 целом, </w:t>
      </w:r>
      <w:r w:rsidR="006D772E" w:rsidRPr="0003710C">
        <w:rPr>
          <w:rFonts w:ascii="Times New Roman" w:hAnsi="Times New Roman" w:cs="Times New Roman"/>
          <w:sz w:val="18"/>
          <w:szCs w:val="18"/>
        </w:rPr>
        <w:t xml:space="preserve">типы фокализации в романе Капоте чередуются, выстраиваясь в сложную структуру с доминированием переменной внутренней фокализации. </w:t>
      </w:r>
    </w:p>
    <w:p w14:paraId="74E699C5" w14:textId="77777777" w:rsidR="006D772E" w:rsidRPr="0003710C" w:rsidRDefault="00343BAD"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О</w:t>
      </w:r>
      <w:r w:rsidR="006D772E" w:rsidRPr="0003710C">
        <w:rPr>
          <w:rFonts w:ascii="Times New Roman" w:hAnsi="Times New Roman" w:cs="Times New Roman"/>
          <w:sz w:val="18"/>
          <w:szCs w:val="18"/>
        </w:rPr>
        <w:t xml:space="preserve">братимся к тем жанрообразующим особенностям, которые связаны с превращением реального времени </w:t>
      </w:r>
      <w:r w:rsidR="00B22765" w:rsidRPr="0003710C">
        <w:rPr>
          <w:rFonts w:ascii="Times New Roman" w:hAnsi="Times New Roman" w:cs="Times New Roman"/>
          <w:sz w:val="18"/>
          <w:szCs w:val="18"/>
        </w:rPr>
        <w:t xml:space="preserve">во </w:t>
      </w:r>
      <w:r w:rsidR="006D772E" w:rsidRPr="0003710C">
        <w:rPr>
          <w:rFonts w:ascii="Times New Roman" w:hAnsi="Times New Roman" w:cs="Times New Roman"/>
          <w:sz w:val="18"/>
          <w:szCs w:val="18"/>
        </w:rPr>
        <w:t xml:space="preserve">время романное. </w:t>
      </w:r>
      <w:r w:rsidR="00646D94" w:rsidRPr="0003710C">
        <w:rPr>
          <w:rFonts w:ascii="Times New Roman" w:hAnsi="Times New Roman" w:cs="Times New Roman"/>
          <w:sz w:val="18"/>
          <w:szCs w:val="18"/>
        </w:rPr>
        <w:t xml:space="preserve">Капоте </w:t>
      </w:r>
      <w:r w:rsidR="006D772E" w:rsidRPr="0003710C">
        <w:rPr>
          <w:rFonts w:ascii="Times New Roman" w:hAnsi="Times New Roman" w:cs="Times New Roman"/>
          <w:sz w:val="18"/>
          <w:szCs w:val="18"/>
        </w:rPr>
        <w:t xml:space="preserve"> не стремится к линейному повествованию, </w:t>
      </w:r>
      <w:r w:rsidR="00646D94" w:rsidRPr="0003710C">
        <w:rPr>
          <w:rFonts w:ascii="Times New Roman" w:hAnsi="Times New Roman" w:cs="Times New Roman"/>
          <w:sz w:val="18"/>
          <w:szCs w:val="18"/>
        </w:rPr>
        <w:t>он</w:t>
      </w:r>
      <w:r w:rsidR="006D772E" w:rsidRPr="0003710C">
        <w:rPr>
          <w:rFonts w:ascii="Times New Roman" w:hAnsi="Times New Roman" w:cs="Times New Roman"/>
          <w:sz w:val="18"/>
          <w:szCs w:val="18"/>
        </w:rPr>
        <w:t xml:space="preserve"> активно пользуется темпоральными приемами, характерными для фик</w:t>
      </w:r>
      <w:r w:rsidR="00B22765" w:rsidRPr="0003710C">
        <w:rPr>
          <w:rFonts w:ascii="Times New Roman" w:hAnsi="Times New Roman" w:cs="Times New Roman"/>
          <w:sz w:val="18"/>
          <w:szCs w:val="18"/>
        </w:rPr>
        <w:t xml:space="preserve">циональной </w:t>
      </w:r>
      <w:r w:rsidR="006D772E" w:rsidRPr="0003710C">
        <w:rPr>
          <w:rFonts w:ascii="Times New Roman" w:hAnsi="Times New Roman" w:cs="Times New Roman"/>
          <w:sz w:val="18"/>
          <w:szCs w:val="18"/>
        </w:rPr>
        <w:t xml:space="preserve">прозы. </w:t>
      </w:r>
      <w:r w:rsidR="00B22765" w:rsidRPr="0003710C">
        <w:rPr>
          <w:rFonts w:ascii="Times New Roman" w:hAnsi="Times New Roman" w:cs="Times New Roman"/>
          <w:sz w:val="18"/>
          <w:szCs w:val="18"/>
        </w:rPr>
        <w:t>Он</w:t>
      </w:r>
      <w:r w:rsidR="006D772E" w:rsidRPr="0003710C">
        <w:rPr>
          <w:rFonts w:ascii="Times New Roman" w:hAnsi="Times New Roman" w:cs="Times New Roman"/>
          <w:sz w:val="18"/>
          <w:szCs w:val="18"/>
        </w:rPr>
        <w:t xml:space="preserve"> чаще всего прибегает к аналепсисам и пролепсисам</w:t>
      </w:r>
      <w:r w:rsidR="009049A3" w:rsidRPr="009049A3">
        <w:rPr>
          <w:rFonts w:ascii="Times New Roman" w:hAnsi="Times New Roman" w:cs="Times New Roman"/>
          <w:sz w:val="18"/>
          <w:szCs w:val="18"/>
        </w:rPr>
        <w:t xml:space="preserve"> </w:t>
      </w:r>
      <w:r w:rsidR="006D772E" w:rsidRPr="0003710C">
        <w:rPr>
          <w:rFonts w:ascii="Times New Roman" w:hAnsi="Times New Roman" w:cs="Times New Roman"/>
          <w:sz w:val="18"/>
          <w:szCs w:val="18"/>
        </w:rPr>
        <w:t>и к нарративной стратегии, которую мы выделили как разновидность пролепсиса.  Основываясь на терминологии Женетта, который называет повторяющи</w:t>
      </w:r>
      <w:r w:rsidR="00B22765" w:rsidRPr="0003710C">
        <w:rPr>
          <w:rFonts w:ascii="Times New Roman" w:hAnsi="Times New Roman" w:cs="Times New Roman"/>
          <w:sz w:val="18"/>
          <w:szCs w:val="18"/>
        </w:rPr>
        <w:t>еся краткие пролепсисы анонсами</w:t>
      </w:r>
      <w:r w:rsidR="006D772E" w:rsidRPr="0003710C">
        <w:rPr>
          <w:rFonts w:ascii="Times New Roman" w:hAnsi="Times New Roman" w:cs="Times New Roman"/>
          <w:sz w:val="18"/>
          <w:szCs w:val="18"/>
        </w:rPr>
        <w:t xml:space="preserve">, условно назовем прием Капоте «антианонсом». Антианонсы можно определить как нереализованные антиципации. Нарратор на протяжении повествования периодически </w:t>
      </w:r>
      <w:r w:rsidR="00B22765" w:rsidRPr="0003710C">
        <w:rPr>
          <w:rFonts w:ascii="Times New Roman" w:hAnsi="Times New Roman" w:cs="Times New Roman"/>
          <w:sz w:val="18"/>
          <w:szCs w:val="18"/>
        </w:rPr>
        <w:t>делает</w:t>
      </w:r>
      <w:r w:rsidR="006D772E" w:rsidRPr="0003710C">
        <w:rPr>
          <w:rFonts w:ascii="Times New Roman" w:hAnsi="Times New Roman" w:cs="Times New Roman"/>
          <w:sz w:val="18"/>
          <w:szCs w:val="18"/>
        </w:rPr>
        <w:t xml:space="preserve"> краткие выражения пролептического характера, однако контекст, в котором они упоминаются, подразумевает их несбыточность. </w:t>
      </w:r>
      <w:r w:rsidR="00B22765" w:rsidRPr="0003710C">
        <w:rPr>
          <w:rFonts w:ascii="Times New Roman" w:hAnsi="Times New Roman" w:cs="Times New Roman"/>
          <w:sz w:val="18"/>
          <w:szCs w:val="18"/>
        </w:rPr>
        <w:t xml:space="preserve"> </w:t>
      </w:r>
    </w:p>
    <w:p w14:paraId="4DA60317"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Повествуя о старшей дочери Клаттеров, нарратор как бы невзначай отмечает, что </w:t>
      </w:r>
      <w:r w:rsidRPr="000033B2">
        <w:rPr>
          <w:rFonts w:ascii="Times New Roman" w:hAnsi="Times New Roman" w:cs="Times New Roman"/>
          <w:sz w:val="18"/>
          <w:szCs w:val="18"/>
        </w:rPr>
        <w:t>«</w:t>
      </w:r>
      <w:r w:rsidRPr="0003710C">
        <w:rPr>
          <w:rFonts w:ascii="Times New Roman" w:hAnsi="Times New Roman" w:cs="Times New Roman"/>
          <w:i/>
          <w:sz w:val="18"/>
          <w:szCs w:val="18"/>
        </w:rPr>
        <w:t>…ее очередного визита ждали через две недели – с ребенком и с мужем: ее родители собирались устроить на День благодарения торжественный сбор клана Клаттеров</w:t>
      </w:r>
      <w:r w:rsidRPr="000033B2">
        <w:rPr>
          <w:rFonts w:ascii="Times New Roman" w:hAnsi="Times New Roman" w:cs="Times New Roman"/>
          <w:sz w:val="18"/>
          <w:szCs w:val="18"/>
        </w:rPr>
        <w:t>».</w:t>
      </w:r>
      <w:r w:rsidRPr="0003710C">
        <w:rPr>
          <w:rFonts w:ascii="Times New Roman" w:hAnsi="Times New Roman" w:cs="Times New Roman"/>
          <w:sz w:val="18"/>
          <w:szCs w:val="18"/>
        </w:rPr>
        <w:t xml:space="preserve"> После исторической справки о происхождении рода Клаттеров, он «возвращается» ко второй дочке и говорит, что </w:t>
      </w:r>
      <w:r w:rsidRPr="0003710C">
        <w:rPr>
          <w:rFonts w:ascii="Times New Roman" w:hAnsi="Times New Roman" w:cs="Times New Roman"/>
          <w:i/>
          <w:sz w:val="18"/>
          <w:szCs w:val="18"/>
        </w:rPr>
        <w:t>«приглашения на свадьбу, намеченную на рождественскую неделю, были уже напечатаны»</w:t>
      </w:r>
      <w:r w:rsidRPr="0003710C">
        <w:rPr>
          <w:rFonts w:ascii="Times New Roman" w:hAnsi="Times New Roman" w:cs="Times New Roman"/>
          <w:sz w:val="18"/>
          <w:szCs w:val="18"/>
        </w:rPr>
        <w:t xml:space="preserve">. </w:t>
      </w:r>
    </w:p>
    <w:p w14:paraId="74D1722D"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Это</w:t>
      </w:r>
      <w:r w:rsidR="00B22765" w:rsidRPr="0003710C">
        <w:rPr>
          <w:rFonts w:ascii="Times New Roman" w:hAnsi="Times New Roman" w:cs="Times New Roman"/>
          <w:sz w:val="18"/>
          <w:szCs w:val="18"/>
        </w:rPr>
        <w:t>т</w:t>
      </w:r>
      <w:r w:rsidRPr="0003710C">
        <w:rPr>
          <w:rFonts w:ascii="Times New Roman" w:hAnsi="Times New Roman" w:cs="Times New Roman"/>
          <w:sz w:val="18"/>
          <w:szCs w:val="18"/>
        </w:rPr>
        <w:t xml:space="preserve"> прием нагнетает ощущение несбывшегося счастья, несправедливо прерванной жизни, </w:t>
      </w:r>
      <w:r w:rsidR="00B22765" w:rsidRPr="0003710C">
        <w:rPr>
          <w:rFonts w:ascii="Times New Roman" w:hAnsi="Times New Roman" w:cs="Times New Roman"/>
          <w:sz w:val="18"/>
          <w:szCs w:val="18"/>
        </w:rPr>
        <w:t>вызывает у читателя</w:t>
      </w:r>
      <w:r w:rsidR="00646D94" w:rsidRPr="0003710C">
        <w:rPr>
          <w:rFonts w:ascii="Times New Roman" w:hAnsi="Times New Roman" w:cs="Times New Roman"/>
          <w:sz w:val="18"/>
          <w:szCs w:val="18"/>
        </w:rPr>
        <w:t xml:space="preserve"> фрустрацию</w:t>
      </w:r>
      <w:r w:rsidRPr="0003710C">
        <w:rPr>
          <w:rFonts w:ascii="Times New Roman" w:hAnsi="Times New Roman" w:cs="Times New Roman"/>
          <w:sz w:val="18"/>
          <w:szCs w:val="18"/>
        </w:rPr>
        <w:t>.</w:t>
      </w:r>
      <w:r w:rsidR="00B22765" w:rsidRPr="0003710C">
        <w:rPr>
          <w:rFonts w:ascii="Times New Roman" w:hAnsi="Times New Roman" w:cs="Times New Roman"/>
          <w:sz w:val="18"/>
          <w:szCs w:val="18"/>
        </w:rPr>
        <w:t xml:space="preserve"> А</w:t>
      </w:r>
      <w:r w:rsidRPr="0003710C">
        <w:rPr>
          <w:rFonts w:ascii="Times New Roman" w:hAnsi="Times New Roman" w:cs="Times New Roman"/>
          <w:sz w:val="18"/>
          <w:szCs w:val="18"/>
        </w:rPr>
        <w:t>втор без всяких лирических отступлений (все антианонсы стилистически нейтральны и обычно соседствуют с предложениями протокольного характера) добивается эмоционального воздействия, не выходя за рамки фактографичности.</w:t>
      </w:r>
    </w:p>
    <w:p w14:paraId="22162CF9" w14:textId="4F793012" w:rsidR="00AE24E0"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Если в случае с убитыми главным инструментом эмоционального вовлечения служат пролептические вставки (антианонсы), то в случае с убийцам</w:t>
      </w:r>
      <w:r w:rsidR="00646D94" w:rsidRPr="0003710C">
        <w:rPr>
          <w:rFonts w:ascii="Times New Roman" w:hAnsi="Times New Roman" w:cs="Times New Roman"/>
          <w:sz w:val="18"/>
          <w:szCs w:val="18"/>
        </w:rPr>
        <w:t>и Капоте с этой целью используются</w:t>
      </w:r>
      <w:r w:rsidRPr="0003710C">
        <w:rPr>
          <w:rFonts w:ascii="Times New Roman" w:hAnsi="Times New Roman" w:cs="Times New Roman"/>
          <w:sz w:val="18"/>
          <w:szCs w:val="18"/>
        </w:rPr>
        <w:t xml:space="preserve"> большие аналептические сегменты.</w:t>
      </w:r>
      <w:r w:rsidR="00AE24E0" w:rsidRPr="0003710C">
        <w:rPr>
          <w:rFonts w:ascii="Times New Roman" w:hAnsi="Times New Roman" w:cs="Times New Roman"/>
          <w:sz w:val="18"/>
          <w:szCs w:val="18"/>
        </w:rPr>
        <w:t xml:space="preserve"> </w:t>
      </w:r>
      <w:r w:rsidRPr="0003710C">
        <w:rPr>
          <w:rFonts w:ascii="Times New Roman" w:hAnsi="Times New Roman" w:cs="Times New Roman"/>
          <w:sz w:val="18"/>
          <w:szCs w:val="18"/>
        </w:rPr>
        <w:t xml:space="preserve">Например, 11-ый эпизод первой главы практически полностью </w:t>
      </w:r>
      <w:r w:rsidR="00646D94" w:rsidRPr="0003710C">
        <w:rPr>
          <w:rFonts w:ascii="Times New Roman" w:hAnsi="Times New Roman" w:cs="Times New Roman"/>
          <w:sz w:val="18"/>
          <w:szCs w:val="18"/>
        </w:rPr>
        <w:t>состоит из аналепсиса</w:t>
      </w:r>
      <w:r w:rsidRPr="0003710C">
        <w:rPr>
          <w:rFonts w:ascii="Times New Roman" w:hAnsi="Times New Roman" w:cs="Times New Roman"/>
          <w:sz w:val="18"/>
          <w:szCs w:val="18"/>
        </w:rPr>
        <w:t xml:space="preserve">. Дик уходит купить у монахинь чулки и возвращается с пустыми руками. Это первичный уровень повествования, который служит лишь рамкой для раскрытия переживаний Перри. Нарратор «остается» с Перри ждать в автомобиле. </w:t>
      </w:r>
      <w:r w:rsidR="00CD2ECD">
        <w:rPr>
          <w:rFonts w:ascii="Times New Roman" w:hAnsi="Times New Roman" w:cs="Times New Roman"/>
          <w:sz w:val="18"/>
          <w:szCs w:val="18"/>
        </w:rPr>
        <w:t>Повеств</w:t>
      </w:r>
      <w:r w:rsidR="00727918" w:rsidRPr="0003710C">
        <w:rPr>
          <w:rFonts w:ascii="Times New Roman" w:hAnsi="Times New Roman" w:cs="Times New Roman"/>
          <w:sz w:val="18"/>
          <w:szCs w:val="18"/>
        </w:rPr>
        <w:t>уется</w:t>
      </w:r>
      <w:r w:rsidR="00AE24E0" w:rsidRPr="0003710C">
        <w:rPr>
          <w:rFonts w:ascii="Times New Roman" w:hAnsi="Times New Roman" w:cs="Times New Roman"/>
          <w:sz w:val="18"/>
          <w:szCs w:val="18"/>
        </w:rPr>
        <w:t xml:space="preserve"> </w:t>
      </w:r>
      <w:r w:rsidRPr="0003710C">
        <w:rPr>
          <w:rFonts w:ascii="Times New Roman" w:hAnsi="Times New Roman" w:cs="Times New Roman"/>
          <w:sz w:val="18"/>
          <w:szCs w:val="18"/>
        </w:rPr>
        <w:t>о причинах, которые заставили Смита оказать</w:t>
      </w:r>
      <w:r w:rsidR="00AE24E0" w:rsidRPr="0003710C">
        <w:rPr>
          <w:rFonts w:ascii="Times New Roman" w:hAnsi="Times New Roman" w:cs="Times New Roman"/>
          <w:sz w:val="18"/>
          <w:szCs w:val="18"/>
        </w:rPr>
        <w:t>ся там, где он сейчас находится</w:t>
      </w:r>
      <w:r w:rsidRPr="0003710C">
        <w:rPr>
          <w:rFonts w:ascii="Times New Roman" w:hAnsi="Times New Roman" w:cs="Times New Roman"/>
          <w:sz w:val="18"/>
          <w:szCs w:val="18"/>
        </w:rPr>
        <w:t xml:space="preserve">. Отметим, что это внешний аналепсис, так как за исходный пункт первичного повествования (на уровне романа в целом) мы принимаем день перед убийством, а все события, представленные в этом аналепсисе произошли (в разные периоды времени) до этого дня. </w:t>
      </w:r>
    </w:p>
    <w:p w14:paraId="773611F4" w14:textId="77777777" w:rsidR="004E14ED" w:rsidRPr="0003710C" w:rsidRDefault="004E14ED" w:rsidP="00AC121B">
      <w:pPr>
        <w:spacing w:after="0"/>
        <w:jc w:val="both"/>
        <w:rPr>
          <w:rFonts w:ascii="Times New Roman" w:hAnsi="Times New Roman" w:cs="Times New Roman"/>
          <w:sz w:val="18"/>
          <w:szCs w:val="18"/>
        </w:rPr>
      </w:pPr>
    </w:p>
    <w:p w14:paraId="47C8136A" w14:textId="77777777" w:rsidR="00AE24E0" w:rsidRPr="000759E5" w:rsidRDefault="000033B2" w:rsidP="00AC121B">
      <w:pPr>
        <w:spacing w:after="0"/>
        <w:jc w:val="both"/>
        <w:rPr>
          <w:rFonts w:ascii="Sylfaen" w:hAnsi="Sylfae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57216" behindDoc="0" locked="0" layoutInCell="1" allowOverlap="1" wp14:anchorId="79DFCB37" wp14:editId="1983F731">
                <wp:simplePos x="0" y="0"/>
                <wp:positionH relativeFrom="column">
                  <wp:posOffset>345440</wp:posOffset>
                </wp:positionH>
                <wp:positionV relativeFrom="paragraph">
                  <wp:posOffset>1268095</wp:posOffset>
                </wp:positionV>
                <wp:extent cx="2527300" cy="1097280"/>
                <wp:effectExtent l="0" t="0" r="25400" b="26670"/>
                <wp:wrapTopAndBottom/>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1097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F8FE8" w14:textId="77777777" w:rsidR="00201A0E" w:rsidRPr="003A5203" w:rsidRDefault="00F11F5C" w:rsidP="00AE24E0">
                            <w:r w:rsidRPr="000033B2">
                              <w:rPr>
                                <w:b/>
                                <w:color w:val="FFFFFF" w:themeColor="background1"/>
                                <w:sz w:val="16"/>
                                <w:szCs w:val="16"/>
                              </w:rPr>
                              <w:t>A</w:t>
                            </w:r>
                            <w:r w:rsidR="00201A0E">
                              <w:t xml:space="preserve"> </w:t>
                            </w:r>
                            <w:r w:rsidR="00201A0E" w:rsidRPr="00FA6E31">
                              <w:rPr>
                                <w:noProof/>
                                <w:lang w:eastAsia="ru-RU"/>
                              </w:rPr>
                              <w:drawing>
                                <wp:inline distT="0" distB="0" distL="0" distR="0" wp14:anchorId="71292288" wp14:editId="521EA8A7">
                                  <wp:extent cx="1542553" cy="54203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553" cy="542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DFCB37" id="Oval 3" o:spid="_x0000_s1027" style="position:absolute;left:0;text-align:left;margin-left:27.2pt;margin-top:99.85pt;width:199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QNhQIAAGMFAAAOAAAAZHJzL2Uyb0RvYy54bWysVE1P3DAQvVfqf7B8L8kuUCAii1Ygqkor&#10;QEDF2evYxKrtcW3vJttf37GTDbSgHqrmYGU8b57n+/yiN5pshQ8KbE1nByUlwnJolH2u6bfH60+n&#10;lITIbMM0WFHTnQj0YvHxw3nnKjGHFnQjPEESG6rO1bSN0VVFEXgrDAsH4IRFpQRvWETRPxeNZx2y&#10;G13My/Jz0YFvnAcuQsDbq0FJF5lfSsHjrZRBRKJrir7FfPp8rtNZLM5Z9eyZaxUf3WD/4IVhyuKj&#10;E9UVi4xsvHpDZRT3EEDGAw6mACkVFzkGjGZW/hHNQ8ucyLFgcoKb0hT+Hy2/2d55opqaHlJimcES&#10;3W6ZJocpM50LFQIe3J1PsQW3Av49oKL4TZOEMGJ66U3CYmSkz2neTWkWfSQcL+fH85PDEqvBUTcr&#10;z07mp7kQBav25s6H+EWAIemnpkJr5UJKBavYdhVi8oFVe9To0OBD9ibutEhgbe+FxPDSq9k6N5a4&#10;1J5glDVlnAsbZ4OqZY0Yro9L/FIG8JHJIkuZMDFLpfXEPRKkpn3LPdCM+GQqcl9OxuXfHBuMJ4v8&#10;Mtg4GRtlwb9HoDGq8eUBv0/SkJqUpdiv+1z6jEw3a2h22A4ehjkJjl8rLMCKhXjHPA4GFg2HPd7i&#10;ITV0NYXxj5IW/M/37hMe+xW1lHQ4aDUNPzbMC0r0V4udfDY7OkqTmYWj45M5Cv61Zv1aYzfmErBw&#10;M1wrjuffhI96/ys9mCfcCcv0KqqY5fh2TXn0e+EyDgsAtwoXy2WG4TQ6Flf2wfFEnvKcuuuxf2Le&#10;jV0YsYFvYD+UbzpxwCZLC8tNBKlym77kdawATnJupXHrpFXxWs6ol924+AUAAP//AwBQSwMEFAAG&#10;AAgAAAAhAP4tu1niAAAACgEAAA8AAABkcnMvZG93bnJldi54bWxMj8FOg0AQhu8mvsNmTLzZRQRr&#10;kaWxJrXVQxtrD/a2wAhEdpawS4tv73iyx/nnyz/fpPPRtOKIvWssKbidBCCQCls2VCnYfyxvHkA4&#10;r6nUrSVU8IMO5tnlRaqT0p7oHY87XwkuIZdoBbX3XSKlK2o02k1sh8S7L9sb7XnsK1n2+sTlppVh&#10;ENxLoxviC7Xu8LnG4ns3GAVv28Nys4pe94uXg97IcbEeVvmnUtdX49MjCI+j/4fhT5/VIWOn3A5U&#10;OtEqiKOISc5nsykIBqI45CRXcDcNY5BZKs9fyH4BAAD//wMAUEsBAi0AFAAGAAgAAAAhALaDOJL+&#10;AAAA4QEAABMAAAAAAAAAAAAAAAAAAAAAAFtDb250ZW50X1R5cGVzXS54bWxQSwECLQAUAAYACAAA&#10;ACEAOP0h/9YAAACUAQAACwAAAAAAAAAAAAAAAAAvAQAAX3JlbHMvLnJlbHNQSwECLQAUAAYACAAA&#10;ACEAaRhEDYUCAABjBQAADgAAAAAAAAAAAAAAAAAuAgAAZHJzL2Uyb0RvYy54bWxQSwECLQAUAAYA&#10;CAAAACEA/i27WeIAAAAKAQAADwAAAAAAAAAAAAAAAADfBAAAZHJzL2Rvd25yZXYueG1sUEsFBgAA&#10;AAAEAAQA8wAAAO4FAAAAAA==&#10;" fillcolor="#5b9bd5 [3204]" strokecolor="#1f4d78 [1604]" strokeweight="1pt">
                <v:stroke joinstyle="miter"/>
                <v:path arrowok="t"/>
                <v:textbox>
                  <w:txbxContent>
                    <w:p w14:paraId="05BF8FE8" w14:textId="77777777" w:rsidR="00201A0E" w:rsidRPr="003A5203" w:rsidRDefault="00F11F5C" w:rsidP="00AE24E0">
                      <w:r w:rsidRPr="000033B2">
                        <w:rPr>
                          <w:b/>
                          <w:color w:val="FFFFFF" w:themeColor="background1"/>
                          <w:sz w:val="16"/>
                          <w:szCs w:val="16"/>
                        </w:rPr>
                        <w:t>A</w:t>
                      </w:r>
                      <w:r w:rsidR="00201A0E">
                        <w:t xml:space="preserve"> </w:t>
                      </w:r>
                      <w:r w:rsidR="00201A0E" w:rsidRPr="00FA6E31">
                        <w:rPr>
                          <w:noProof/>
                          <w:lang w:val="en-US"/>
                        </w:rPr>
                        <w:drawing>
                          <wp:inline distT="0" distB="0" distL="0" distR="0" wp14:anchorId="71292288" wp14:editId="521EA8A7">
                            <wp:extent cx="1542553" cy="54203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553" cy="542037"/>
                                    </a:xfrm>
                                    <a:prstGeom prst="rect">
                                      <a:avLst/>
                                    </a:prstGeom>
                                    <a:noFill/>
                                    <a:ln>
                                      <a:noFill/>
                                    </a:ln>
                                  </pic:spPr>
                                </pic:pic>
                              </a:graphicData>
                            </a:graphic>
                          </wp:inline>
                        </w:drawing>
                      </w:r>
                    </w:p>
                  </w:txbxContent>
                </v:textbox>
                <w10:wrap type="topAndBottom"/>
              </v:oval>
            </w:pict>
          </mc:Fallback>
        </mc:AlternateContent>
      </w:r>
      <w:r w:rsidR="00AE24E0" w:rsidRPr="0003710C">
        <w:rPr>
          <w:rFonts w:ascii="Times New Roman" w:hAnsi="Times New Roman" w:cs="Times New Roman"/>
          <w:sz w:val="18"/>
          <w:szCs w:val="18"/>
        </w:rPr>
        <w:t>В этом сегменте с помощью аналепсисов</w:t>
      </w:r>
      <w:r w:rsidR="005C0FD4">
        <w:rPr>
          <w:rFonts w:ascii="Times New Roman" w:hAnsi="Times New Roman" w:cs="Times New Roman"/>
          <w:sz w:val="18"/>
          <w:szCs w:val="18"/>
        </w:rPr>
        <w:t xml:space="preserve"> объясняется,</w:t>
      </w:r>
      <w:r w:rsidR="006D772E" w:rsidRPr="0003710C">
        <w:rPr>
          <w:rFonts w:ascii="Times New Roman" w:hAnsi="Times New Roman" w:cs="Times New Roman"/>
          <w:sz w:val="18"/>
          <w:szCs w:val="18"/>
        </w:rPr>
        <w:t xml:space="preserve"> </w:t>
      </w:r>
      <w:r w:rsidR="00727918" w:rsidRPr="0003710C">
        <w:rPr>
          <w:rFonts w:ascii="Times New Roman" w:hAnsi="Times New Roman" w:cs="Times New Roman"/>
          <w:sz w:val="18"/>
          <w:szCs w:val="18"/>
        </w:rPr>
        <w:t>как</w:t>
      </w:r>
      <w:r w:rsidR="006D772E" w:rsidRPr="0003710C">
        <w:rPr>
          <w:rFonts w:ascii="Times New Roman" w:hAnsi="Times New Roman" w:cs="Times New Roman"/>
          <w:sz w:val="18"/>
          <w:szCs w:val="18"/>
        </w:rPr>
        <w:t xml:space="preserve"> настолько разные люди оказались вместе. Это п</w:t>
      </w:r>
      <w:r w:rsidR="00AE24E0" w:rsidRPr="0003710C">
        <w:rPr>
          <w:rFonts w:ascii="Times New Roman" w:hAnsi="Times New Roman" w:cs="Times New Roman"/>
          <w:sz w:val="18"/>
          <w:szCs w:val="18"/>
        </w:rPr>
        <w:t>олный аналепсис с возвращением</w:t>
      </w:r>
      <w:r w:rsidR="006D772E" w:rsidRPr="0003710C">
        <w:rPr>
          <w:rFonts w:ascii="Times New Roman" w:hAnsi="Times New Roman" w:cs="Times New Roman"/>
          <w:sz w:val="18"/>
          <w:szCs w:val="18"/>
        </w:rPr>
        <w:t xml:space="preserve"> к текущей сцене. Он не обрывается эллипсисом, а логически соединяется с первичным повествованием. Этот аналепсис в свою очередь тоже неоднородный, а состоит из нескольких фрагментов разного нарративного уровня, принадлежащих к разным временным отрезкам. В частности, письмо Вилли-Сороки в 11 эпизоде – внутренний пролепсис во внешнем аналепсисе на втором нарративном уро</w:t>
      </w:r>
      <w:r w:rsidR="00AE24E0" w:rsidRPr="0003710C">
        <w:rPr>
          <w:rFonts w:ascii="Times New Roman" w:hAnsi="Times New Roman" w:cs="Times New Roman"/>
          <w:sz w:val="18"/>
          <w:szCs w:val="18"/>
        </w:rPr>
        <w:t>вне.  Представим это схематично:</w:t>
      </w:r>
      <w:r w:rsidR="009049A3" w:rsidRPr="0011065F">
        <w:rPr>
          <w:rFonts w:ascii="Times New Roman" w:hAnsi="Times New Roman" w:cs="Times New Roman"/>
          <w:sz w:val="18"/>
          <w:szCs w:val="18"/>
        </w:rPr>
        <w:t xml:space="preserve"> </w:t>
      </w:r>
      <w:r w:rsidR="009049A3" w:rsidRPr="00A20307">
        <w:rPr>
          <w:rFonts w:ascii="Sylfaen" w:hAnsi="Sylfaen" w:cs="Times New Roman"/>
          <w:sz w:val="18"/>
          <w:szCs w:val="18"/>
        </w:rPr>
        <w:t>(График 1)</w:t>
      </w:r>
      <w:r w:rsidR="00362381" w:rsidRPr="000759E5">
        <w:rPr>
          <w:rFonts w:ascii="Sylfaen" w:hAnsi="Sylfaen" w:cs="Times New Roman"/>
          <w:sz w:val="18"/>
          <w:szCs w:val="18"/>
        </w:rPr>
        <w:t>.</w:t>
      </w:r>
    </w:p>
    <w:p w14:paraId="619DA3DF" w14:textId="77777777" w:rsidR="00AE24E0" w:rsidRPr="0011065F" w:rsidRDefault="00AE24E0" w:rsidP="000033B2">
      <w:pPr>
        <w:spacing w:after="0"/>
        <w:ind w:firstLine="0"/>
        <w:jc w:val="both"/>
        <w:rPr>
          <w:rFonts w:ascii="Times New Roman" w:hAnsi="Times New Roman" w:cs="Times New Roman"/>
          <w:sz w:val="18"/>
          <w:szCs w:val="18"/>
        </w:rPr>
      </w:pPr>
    </w:p>
    <w:p w14:paraId="77A47E18" w14:textId="5EF6440B" w:rsidR="006D772E" w:rsidRPr="0003710C" w:rsidRDefault="00AE24E0"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A</w:t>
      </w:r>
      <w:r w:rsidR="004E14ED">
        <w:rPr>
          <w:rFonts w:ascii="Times New Roman" w:hAnsi="Times New Roman" w:cs="Times New Roman"/>
          <w:sz w:val="18"/>
          <w:szCs w:val="18"/>
        </w:rPr>
        <w:t xml:space="preserve"> </w:t>
      </w:r>
      <w:r w:rsidRPr="0003710C">
        <w:rPr>
          <w:rFonts w:ascii="Times New Roman" w:hAnsi="Times New Roman" w:cs="Times New Roman"/>
          <w:sz w:val="18"/>
          <w:szCs w:val="18"/>
        </w:rPr>
        <w:t xml:space="preserve"> –</w:t>
      </w:r>
      <w:r w:rsidR="004E14ED">
        <w:rPr>
          <w:rFonts w:ascii="Times New Roman" w:hAnsi="Times New Roman" w:cs="Times New Roman"/>
          <w:sz w:val="18"/>
          <w:szCs w:val="18"/>
        </w:rPr>
        <w:t xml:space="preserve">  </w:t>
      </w:r>
      <w:r w:rsidR="006D772E" w:rsidRPr="0003710C">
        <w:rPr>
          <w:rFonts w:ascii="Times New Roman" w:hAnsi="Times New Roman" w:cs="Times New Roman"/>
          <w:sz w:val="18"/>
          <w:szCs w:val="18"/>
        </w:rPr>
        <w:t>первичное повествование (Перри ждет Дика</w:t>
      </w:r>
      <w:r w:rsidRPr="0003710C">
        <w:rPr>
          <w:rFonts w:ascii="Times New Roman" w:hAnsi="Times New Roman" w:cs="Times New Roman"/>
          <w:sz w:val="18"/>
          <w:szCs w:val="18"/>
        </w:rPr>
        <w:t xml:space="preserve"> в автомобиле</w:t>
      </w:r>
      <w:r w:rsidR="006D772E" w:rsidRPr="0003710C">
        <w:rPr>
          <w:rFonts w:ascii="Times New Roman" w:hAnsi="Times New Roman" w:cs="Times New Roman"/>
          <w:sz w:val="18"/>
          <w:szCs w:val="18"/>
        </w:rPr>
        <w:t>)</w:t>
      </w:r>
    </w:p>
    <w:p w14:paraId="7C8667FC" w14:textId="7A2AF429"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w:t>
      </w:r>
      <w:r w:rsidR="004E14ED">
        <w:rPr>
          <w:rFonts w:ascii="Times New Roman" w:hAnsi="Times New Roman" w:cs="Times New Roman"/>
          <w:sz w:val="18"/>
          <w:szCs w:val="18"/>
        </w:rPr>
        <w:t xml:space="preserve"> </w:t>
      </w:r>
      <w:r w:rsidRPr="0003710C">
        <w:rPr>
          <w:rFonts w:ascii="Times New Roman" w:hAnsi="Times New Roman" w:cs="Times New Roman"/>
          <w:sz w:val="18"/>
          <w:szCs w:val="18"/>
        </w:rPr>
        <w:t>внешний аналепсис (повествование о событиях, которые начались и завершились еще до начала наррации)</w:t>
      </w:r>
    </w:p>
    <w:p w14:paraId="4B5025C2"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С – внутренний пролепсис (письмо о том, какая судьба ожидает Перри, «пророчество» Вилли-Сороки полностью сбудется до конца наррации).</w:t>
      </w:r>
    </w:p>
    <w:p w14:paraId="5CC55D04" w14:textId="77777777" w:rsidR="00AE24E0"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Эта сложная нарративная структура демонстрирует, что художественные приемы здесь применены по отношению к реальны</w:t>
      </w:r>
      <w:r w:rsidR="00AE24E0" w:rsidRPr="0003710C">
        <w:rPr>
          <w:rFonts w:ascii="Times New Roman" w:hAnsi="Times New Roman" w:cs="Times New Roman"/>
          <w:sz w:val="18"/>
          <w:szCs w:val="18"/>
        </w:rPr>
        <w:t>м фактам и документам</w:t>
      </w:r>
      <w:r w:rsidRPr="0003710C">
        <w:rPr>
          <w:rFonts w:ascii="Times New Roman" w:hAnsi="Times New Roman" w:cs="Times New Roman"/>
          <w:sz w:val="18"/>
          <w:szCs w:val="18"/>
        </w:rPr>
        <w:t>.</w:t>
      </w:r>
    </w:p>
    <w:p w14:paraId="1A8E3E9E"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Проиллюстрируем темпоральные хитросплетения, </w:t>
      </w:r>
      <w:r w:rsidR="000F15DE" w:rsidRPr="0003710C">
        <w:rPr>
          <w:rFonts w:ascii="Times New Roman" w:hAnsi="Times New Roman" w:cs="Times New Roman"/>
          <w:sz w:val="18"/>
          <w:szCs w:val="18"/>
        </w:rPr>
        <w:t>использованные</w:t>
      </w:r>
      <w:r w:rsidRPr="0003710C">
        <w:rPr>
          <w:rFonts w:ascii="Times New Roman" w:hAnsi="Times New Roman" w:cs="Times New Roman"/>
          <w:sz w:val="18"/>
          <w:szCs w:val="18"/>
        </w:rPr>
        <w:t xml:space="preserve"> Капоте, на примере первого нарративного сегмента </w:t>
      </w:r>
      <w:r w:rsidR="000F15DE" w:rsidRPr="0003710C">
        <w:rPr>
          <w:rFonts w:ascii="Times New Roman" w:hAnsi="Times New Roman" w:cs="Times New Roman"/>
          <w:sz w:val="18"/>
          <w:szCs w:val="18"/>
          <w:lang w:val="en-US"/>
        </w:rPr>
        <w:t>II</w:t>
      </w:r>
      <w:r w:rsidRPr="0003710C">
        <w:rPr>
          <w:rFonts w:ascii="Times New Roman" w:hAnsi="Times New Roman" w:cs="Times New Roman"/>
          <w:sz w:val="18"/>
          <w:szCs w:val="18"/>
        </w:rPr>
        <w:t xml:space="preserve"> главы («Неизвестные лица»). Первичное </w:t>
      </w:r>
      <w:r w:rsidR="00AE24E0" w:rsidRPr="0003710C">
        <w:rPr>
          <w:rFonts w:ascii="Times New Roman" w:hAnsi="Times New Roman" w:cs="Times New Roman"/>
          <w:sz w:val="18"/>
          <w:szCs w:val="18"/>
        </w:rPr>
        <w:t xml:space="preserve">повествование в первом эпизоде </w:t>
      </w:r>
      <w:r w:rsidRPr="0003710C">
        <w:rPr>
          <w:rFonts w:ascii="Times New Roman" w:hAnsi="Times New Roman" w:cs="Times New Roman"/>
          <w:sz w:val="18"/>
          <w:szCs w:val="18"/>
        </w:rPr>
        <w:t xml:space="preserve">рассказывает о том, как друзья Клаттера отмывают его дом после убийства. Обозначим его как фрагмент А. Сам день убийства обозначим как временной отрезок В. Прошлое неопределенной дальности и протяженности до убийства («прежние годы», «три десятилетия») обозначим как фрагмент С. Время, непосредственно предшествующее первичному повествованию (как мужчины добирались до дома) обозначим как D. Нарративные фрагменты В, С и D являются аналепсисами по отношению к А. По дальности эти аналепсисы располагаются в следующем порядке D, В, С (по степени удаленности от первичного повествования). Весь упомянутый нарративный сегмент выглядит следующим образом: B – C – A – D – A – B – A – C – A. Переходы из одного временного промежутка в другой происходят довольно плавно, при этом прочерчены достаточно четко, чтобы безошибочно определить их границы. </w:t>
      </w:r>
    </w:p>
    <w:p w14:paraId="5E04F6E8" w14:textId="77777777" w:rsidR="00A75C8B" w:rsidRPr="0003710C" w:rsidRDefault="00A75C8B"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Что касается паратекстуальных элементов в романе, то они </w:t>
      </w:r>
      <w:r w:rsidR="006D772E" w:rsidRPr="0003710C">
        <w:rPr>
          <w:rFonts w:ascii="Times New Roman" w:hAnsi="Times New Roman" w:cs="Times New Roman"/>
          <w:sz w:val="18"/>
          <w:szCs w:val="18"/>
        </w:rPr>
        <w:t xml:space="preserve">следующие: заглавие, подзаголовок, эпиграф, названия глав. Есть также посвящение и авторское предисловие. При том, что Капоте претендует на точное отображение эмпирической реальности, он использует «сигналы входа» в реальность художественную. </w:t>
      </w:r>
      <w:r w:rsidRPr="0003710C">
        <w:rPr>
          <w:rFonts w:ascii="Times New Roman" w:hAnsi="Times New Roman" w:cs="Times New Roman"/>
          <w:sz w:val="18"/>
          <w:szCs w:val="18"/>
        </w:rPr>
        <w:t>Э</w:t>
      </w:r>
      <w:r w:rsidR="006D772E" w:rsidRPr="0003710C">
        <w:rPr>
          <w:rFonts w:ascii="Times New Roman" w:hAnsi="Times New Roman" w:cs="Times New Roman"/>
          <w:sz w:val="18"/>
          <w:szCs w:val="18"/>
        </w:rPr>
        <w:t xml:space="preserve">лементы паратекста в романе «Хладнокровное убийство» сугубо литературные. Если упрощенно представить суть жанра через </w:t>
      </w:r>
      <w:r w:rsidR="005C0FD4">
        <w:rPr>
          <w:rFonts w:ascii="Times New Roman" w:hAnsi="Times New Roman" w:cs="Times New Roman"/>
          <w:sz w:val="18"/>
          <w:szCs w:val="18"/>
        </w:rPr>
        <w:t xml:space="preserve">дефиницию </w:t>
      </w:r>
      <w:r w:rsidR="006D772E" w:rsidRPr="0003710C">
        <w:rPr>
          <w:rFonts w:ascii="Times New Roman" w:hAnsi="Times New Roman" w:cs="Times New Roman"/>
          <w:sz w:val="18"/>
          <w:szCs w:val="18"/>
        </w:rPr>
        <w:t xml:space="preserve"> «роман нон-фикшн», то элементы паратекста отн</w:t>
      </w:r>
      <w:r w:rsidRPr="0003710C">
        <w:rPr>
          <w:rFonts w:ascii="Times New Roman" w:hAnsi="Times New Roman" w:cs="Times New Roman"/>
          <w:sz w:val="18"/>
          <w:szCs w:val="18"/>
        </w:rPr>
        <w:t>осятся к составляющей «роман».</w:t>
      </w:r>
    </w:p>
    <w:p w14:paraId="7F81155E" w14:textId="77777777" w:rsidR="00A75C8B" w:rsidRPr="0003710C" w:rsidRDefault="00A75C8B"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 качестве главной повествовательной </w:t>
      </w:r>
      <w:r w:rsidR="006D772E" w:rsidRPr="0003710C">
        <w:rPr>
          <w:rFonts w:ascii="Times New Roman" w:hAnsi="Times New Roman" w:cs="Times New Roman"/>
          <w:sz w:val="18"/>
          <w:szCs w:val="18"/>
        </w:rPr>
        <w:t>инстанц</w:t>
      </w:r>
      <w:r w:rsidRPr="0003710C">
        <w:rPr>
          <w:rFonts w:ascii="Times New Roman" w:hAnsi="Times New Roman" w:cs="Times New Roman"/>
          <w:sz w:val="18"/>
          <w:szCs w:val="18"/>
        </w:rPr>
        <w:t xml:space="preserve">ии </w:t>
      </w:r>
      <w:r w:rsidR="006D772E" w:rsidRPr="0003710C">
        <w:rPr>
          <w:rFonts w:ascii="Times New Roman" w:hAnsi="Times New Roman" w:cs="Times New Roman"/>
          <w:sz w:val="18"/>
          <w:szCs w:val="18"/>
        </w:rPr>
        <w:t>Капоте изображает как бы беспристрастного нарратора, который повествует от третьего лица. Он претендует на описание событи</w:t>
      </w:r>
      <w:r w:rsidRPr="0003710C">
        <w:rPr>
          <w:rFonts w:ascii="Times New Roman" w:hAnsi="Times New Roman" w:cs="Times New Roman"/>
          <w:sz w:val="18"/>
          <w:szCs w:val="18"/>
        </w:rPr>
        <w:t xml:space="preserve">й с позиции всеведущего автора и </w:t>
      </w:r>
      <w:r w:rsidR="006D772E" w:rsidRPr="0003710C">
        <w:rPr>
          <w:rFonts w:ascii="Times New Roman" w:hAnsi="Times New Roman" w:cs="Times New Roman"/>
          <w:sz w:val="18"/>
          <w:szCs w:val="18"/>
        </w:rPr>
        <w:t xml:space="preserve">изображен имплицитно. Что касается интроспекции, </w:t>
      </w:r>
      <w:r w:rsidRPr="0003710C">
        <w:rPr>
          <w:rFonts w:ascii="Times New Roman" w:hAnsi="Times New Roman" w:cs="Times New Roman"/>
          <w:sz w:val="18"/>
          <w:szCs w:val="18"/>
        </w:rPr>
        <w:t xml:space="preserve">то </w:t>
      </w:r>
      <w:r w:rsidR="006D772E" w:rsidRPr="0003710C">
        <w:rPr>
          <w:rFonts w:ascii="Times New Roman" w:hAnsi="Times New Roman" w:cs="Times New Roman"/>
          <w:sz w:val="18"/>
          <w:szCs w:val="18"/>
        </w:rPr>
        <w:t xml:space="preserve">нарратор «Хладнокровного убийства» оказывается если не всеведущим, то по крайней мере, чрезвычайно информированным. </w:t>
      </w:r>
    </w:p>
    <w:p w14:paraId="161DB75B" w14:textId="77777777" w:rsidR="00A75C8B" w:rsidRPr="0003710C" w:rsidRDefault="00A75C8B"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целом р</w:t>
      </w:r>
      <w:r w:rsidR="006D772E" w:rsidRPr="0003710C">
        <w:rPr>
          <w:rFonts w:ascii="Times New Roman" w:hAnsi="Times New Roman" w:cs="Times New Roman"/>
          <w:sz w:val="18"/>
          <w:szCs w:val="18"/>
        </w:rPr>
        <w:t xml:space="preserve">оман «Хладнокровное убийство» </w:t>
      </w:r>
      <w:r w:rsidRPr="0003710C">
        <w:rPr>
          <w:rFonts w:ascii="Times New Roman" w:hAnsi="Times New Roman" w:cs="Times New Roman"/>
          <w:sz w:val="18"/>
          <w:szCs w:val="18"/>
        </w:rPr>
        <w:t xml:space="preserve">можно рассматривать </w:t>
      </w:r>
      <w:r w:rsidR="006D772E" w:rsidRPr="0003710C">
        <w:rPr>
          <w:rFonts w:ascii="Times New Roman" w:hAnsi="Times New Roman" w:cs="Times New Roman"/>
          <w:sz w:val="18"/>
          <w:szCs w:val="18"/>
        </w:rPr>
        <w:t>как социальный очерк</w:t>
      </w:r>
      <w:r w:rsidRPr="0003710C">
        <w:rPr>
          <w:rFonts w:ascii="Times New Roman" w:hAnsi="Times New Roman" w:cs="Times New Roman"/>
          <w:sz w:val="18"/>
          <w:szCs w:val="18"/>
        </w:rPr>
        <w:t>. О</w:t>
      </w:r>
      <w:r w:rsidR="006D772E" w:rsidRPr="0003710C">
        <w:rPr>
          <w:rFonts w:ascii="Times New Roman" w:hAnsi="Times New Roman" w:cs="Times New Roman"/>
          <w:sz w:val="18"/>
          <w:szCs w:val="18"/>
        </w:rPr>
        <w:t xml:space="preserve">бращенность к </w:t>
      </w:r>
      <w:r w:rsidRPr="0003710C">
        <w:rPr>
          <w:rFonts w:ascii="Times New Roman" w:hAnsi="Times New Roman" w:cs="Times New Roman"/>
          <w:sz w:val="18"/>
          <w:szCs w:val="18"/>
        </w:rPr>
        <w:t>актуальным социальным проблемам присуща не только произведению Капоте, но и другим лучшим образцам этого жанра.</w:t>
      </w:r>
      <w:r w:rsidR="006D772E" w:rsidRPr="0003710C">
        <w:rPr>
          <w:rFonts w:ascii="Times New Roman" w:hAnsi="Times New Roman" w:cs="Times New Roman"/>
          <w:sz w:val="18"/>
          <w:szCs w:val="18"/>
        </w:rPr>
        <w:t xml:space="preserve"> </w:t>
      </w:r>
    </w:p>
    <w:p w14:paraId="0D0FC972"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Капоте затрагивает целый ряд важных социальных и философских вопросов, одним из которых является, например, вопрос применения высшей меры наказания, который особо актуален для протестантской Америки. </w:t>
      </w:r>
      <w:r w:rsidR="00C90845" w:rsidRPr="0003710C">
        <w:rPr>
          <w:rFonts w:ascii="Times New Roman" w:hAnsi="Times New Roman" w:cs="Times New Roman"/>
          <w:sz w:val="18"/>
          <w:szCs w:val="18"/>
        </w:rPr>
        <w:t>Эта тема звучит</w:t>
      </w:r>
      <w:r w:rsidRPr="0003710C">
        <w:rPr>
          <w:rFonts w:ascii="Times New Roman" w:hAnsi="Times New Roman" w:cs="Times New Roman"/>
          <w:sz w:val="18"/>
          <w:szCs w:val="18"/>
        </w:rPr>
        <w:t xml:space="preserve"> уже в эпиграфе (Ф</w:t>
      </w:r>
      <w:r w:rsidR="00C90845" w:rsidRPr="0003710C">
        <w:rPr>
          <w:rFonts w:ascii="Times New Roman" w:hAnsi="Times New Roman" w:cs="Times New Roman"/>
          <w:sz w:val="18"/>
          <w:szCs w:val="18"/>
        </w:rPr>
        <w:t>. Вийон «Баллада о повешенных»)</w:t>
      </w:r>
      <w:r w:rsidRPr="0003710C">
        <w:rPr>
          <w:rFonts w:ascii="Times New Roman" w:hAnsi="Times New Roman" w:cs="Times New Roman"/>
          <w:sz w:val="18"/>
          <w:szCs w:val="18"/>
        </w:rPr>
        <w:t>. Таким образом, Капоте задает определенный тон и настроение своему невымышленному нарративу. Автор на примере конкретного дела выстраивает целую полифонию мнений и восприятий одной и той же ситуации, одного и того же этического вопроса. Таким образом, мы получаем панорамное видение проблемы. И в этом многоголосье мнений голос самого Капоте, казалось бы, не слышен.</w:t>
      </w:r>
    </w:p>
    <w:p w14:paraId="31AFD469" w14:textId="77777777" w:rsidR="006D772E" w:rsidRPr="0003710C" w:rsidRDefault="00301B37"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М</w:t>
      </w:r>
      <w:r w:rsidR="006D772E" w:rsidRPr="0003710C">
        <w:rPr>
          <w:rFonts w:ascii="Times New Roman" w:hAnsi="Times New Roman" w:cs="Times New Roman"/>
          <w:sz w:val="18"/>
          <w:szCs w:val="18"/>
        </w:rPr>
        <w:t>ы не можем не заметить другую важную для американской литературы тему, обращенную к так называемым «лузерам» и «фрикам». На примере своих героев (в большей степени Перри Смита) автор прослеживает влияние общественного мнения на судьбу человека, «не такого, как все», в силу тех или иных обстоятельств отличающегося от принятых норм, а по</w:t>
      </w:r>
      <w:r w:rsidRPr="0003710C">
        <w:rPr>
          <w:rFonts w:ascii="Times New Roman" w:hAnsi="Times New Roman" w:cs="Times New Roman"/>
          <w:sz w:val="18"/>
          <w:szCs w:val="18"/>
        </w:rPr>
        <w:t>тому особо уязвимого. Одним важных философских, социальных, политических явлений, непосредственно связанных</w:t>
      </w:r>
      <w:r w:rsidR="006D772E" w:rsidRPr="0003710C">
        <w:rPr>
          <w:rFonts w:ascii="Times New Roman" w:hAnsi="Times New Roman" w:cs="Times New Roman"/>
          <w:sz w:val="18"/>
          <w:szCs w:val="18"/>
        </w:rPr>
        <w:t xml:space="preserve"> с темой лузерства, является «американская мечта», которую можно назвать «вечной темой» литературы США. Капоте не говорит об «американской мечте» в открытую, но социальный посыл его книги вполне ясен и прекрасно прочитывается. </w:t>
      </w:r>
    </w:p>
    <w:p w14:paraId="41748A40" w14:textId="77777777" w:rsidR="006D772E" w:rsidRPr="0003710C" w:rsidRDefault="006D772E"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романе «Хладнокровное убийство» Капоте говорит о конкретном городе, о конкретной семье, о конкретных убий</w:t>
      </w:r>
      <w:r w:rsidR="00CD4610" w:rsidRPr="0003710C">
        <w:rPr>
          <w:rFonts w:ascii="Times New Roman" w:hAnsi="Times New Roman" w:cs="Times New Roman"/>
          <w:sz w:val="18"/>
          <w:szCs w:val="18"/>
        </w:rPr>
        <w:t>цах, но их можно рассматривать</w:t>
      </w:r>
      <w:r w:rsidRPr="0003710C">
        <w:rPr>
          <w:rFonts w:ascii="Times New Roman" w:hAnsi="Times New Roman" w:cs="Times New Roman"/>
          <w:sz w:val="18"/>
          <w:szCs w:val="18"/>
        </w:rPr>
        <w:t xml:space="preserve"> как символы. Семью Клаттеров как символ «высших слоев общества». Хикока и Смита как изгоев общества. А Холкомб, собственно, как символ всех Соединенных Шатов Америки. </w:t>
      </w:r>
    </w:p>
    <w:p w14:paraId="2EE88561" w14:textId="77777777" w:rsidR="00D365C6" w:rsidRPr="0081008F" w:rsidRDefault="00D365C6" w:rsidP="00AC121B">
      <w:pPr>
        <w:spacing w:after="0"/>
        <w:jc w:val="both"/>
        <w:rPr>
          <w:rFonts w:ascii="Sylfaen" w:hAnsi="Sylfaen" w:cs="Times New Roman"/>
          <w:b/>
          <w:color w:val="FF0000"/>
        </w:rPr>
      </w:pPr>
    </w:p>
    <w:p w14:paraId="2951A2B2" w14:textId="77777777" w:rsidR="002E6FEA" w:rsidRDefault="002E6FEA" w:rsidP="00AC121B">
      <w:pPr>
        <w:spacing w:after="0"/>
        <w:jc w:val="center"/>
        <w:rPr>
          <w:rFonts w:ascii="Times New Roman" w:hAnsi="Times New Roman" w:cs="Times New Roman"/>
          <w:b/>
          <w:sz w:val="18"/>
          <w:szCs w:val="18"/>
        </w:rPr>
      </w:pPr>
      <w:r w:rsidRPr="0003710C">
        <w:rPr>
          <w:rFonts w:ascii="Times New Roman" w:hAnsi="Times New Roman" w:cs="Times New Roman"/>
          <w:b/>
          <w:sz w:val="18"/>
          <w:szCs w:val="18"/>
        </w:rPr>
        <w:t>Глава III. Истоки творческого метода Трумена Капоте и его эволюция</w:t>
      </w:r>
    </w:p>
    <w:p w14:paraId="3BDB52F1" w14:textId="77777777" w:rsidR="00BE35A1" w:rsidRPr="00813689" w:rsidRDefault="00BE35A1" w:rsidP="00AC121B">
      <w:pPr>
        <w:spacing w:after="0"/>
        <w:jc w:val="center"/>
        <w:rPr>
          <w:rFonts w:ascii="Sylfaen" w:hAnsi="Sylfaen" w:cs="Times New Roman"/>
          <w:b/>
          <w:sz w:val="18"/>
          <w:szCs w:val="18"/>
        </w:rPr>
      </w:pPr>
    </w:p>
    <w:p w14:paraId="6809BDF1"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третей главе рассмотрены очерк «Музы слышны» как первый опыт Капоте в жанре «новой журналистики», повесть «Самодельные гробики» и так называемые разговорные портреты в контексте всего нефикционального</w:t>
      </w:r>
      <w:r w:rsidR="00CD4610" w:rsidRPr="0003710C">
        <w:rPr>
          <w:rFonts w:ascii="Times New Roman" w:hAnsi="Times New Roman" w:cs="Times New Roman"/>
          <w:sz w:val="18"/>
          <w:szCs w:val="18"/>
        </w:rPr>
        <w:t xml:space="preserve"> наследия автора</w:t>
      </w:r>
      <w:r w:rsidRPr="0003710C">
        <w:rPr>
          <w:rFonts w:ascii="Times New Roman" w:hAnsi="Times New Roman" w:cs="Times New Roman"/>
          <w:sz w:val="18"/>
          <w:szCs w:val="18"/>
        </w:rPr>
        <w:t xml:space="preserve">. </w:t>
      </w:r>
      <w:r w:rsidR="00AF5DDF" w:rsidRPr="00AF5DDF">
        <w:rPr>
          <w:rFonts w:ascii="Times New Roman" w:hAnsi="Times New Roman" w:cs="Times New Roman"/>
          <w:sz w:val="18"/>
          <w:szCs w:val="18"/>
        </w:rPr>
        <w:t>Для анализа этих произведений мы использовали тот же подход, который применили по отношению к роману «Хладнокровное убийство» во второй главе.</w:t>
      </w:r>
    </w:p>
    <w:p w14:paraId="58C8B0F3"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С момента написания «Музы слышны» прошли десятки лет, однако жанровая принадлежность произведения не определена однозначно. По стилю произведение близко к путевым заметкам, оно ироничное, с меткими замечаниями и добрыми (не всегда) насмешками.   </w:t>
      </w:r>
      <w:r w:rsidR="00A7125A" w:rsidRPr="0003710C">
        <w:rPr>
          <w:rFonts w:ascii="Times New Roman" w:hAnsi="Times New Roman" w:cs="Times New Roman"/>
          <w:sz w:val="18"/>
          <w:szCs w:val="18"/>
        </w:rPr>
        <w:t>В</w:t>
      </w:r>
      <w:r w:rsidRPr="0003710C">
        <w:rPr>
          <w:rFonts w:ascii="Times New Roman" w:hAnsi="Times New Roman" w:cs="Times New Roman"/>
          <w:sz w:val="18"/>
          <w:szCs w:val="18"/>
        </w:rPr>
        <w:t xml:space="preserve"> рамках данной работы нас интересует техника написания произведения в контексте синтеза журналистики и литературы.</w:t>
      </w:r>
    </w:p>
    <w:p w14:paraId="2639316C" w14:textId="77777777" w:rsidR="0015786D"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 «Музах» Капоте еще только вырабатывал принципы наррации, которые </w:t>
      </w:r>
      <w:r w:rsidR="00A7125A" w:rsidRPr="0003710C">
        <w:rPr>
          <w:rFonts w:ascii="Times New Roman" w:hAnsi="Times New Roman" w:cs="Times New Roman"/>
          <w:sz w:val="18"/>
          <w:szCs w:val="18"/>
        </w:rPr>
        <w:t>потом использовал</w:t>
      </w:r>
      <w:r w:rsidRPr="0003710C">
        <w:rPr>
          <w:rFonts w:ascii="Times New Roman" w:hAnsi="Times New Roman" w:cs="Times New Roman"/>
          <w:sz w:val="18"/>
          <w:szCs w:val="18"/>
        </w:rPr>
        <w:t xml:space="preserve"> в романе «Хладнокровное убийство». Причем эти принципы были новы не только для творчества </w:t>
      </w:r>
      <w:r w:rsidR="00934CCD" w:rsidRPr="0003710C">
        <w:rPr>
          <w:rFonts w:ascii="Times New Roman" w:hAnsi="Times New Roman" w:cs="Times New Roman"/>
          <w:sz w:val="18"/>
          <w:szCs w:val="18"/>
        </w:rPr>
        <w:t xml:space="preserve">самого </w:t>
      </w:r>
      <w:r w:rsidRPr="0003710C">
        <w:rPr>
          <w:rFonts w:ascii="Times New Roman" w:hAnsi="Times New Roman" w:cs="Times New Roman"/>
          <w:sz w:val="18"/>
          <w:szCs w:val="18"/>
        </w:rPr>
        <w:t>Капоте, но и для жу</w:t>
      </w:r>
      <w:r w:rsidR="00A7125A" w:rsidRPr="0003710C">
        <w:rPr>
          <w:rFonts w:ascii="Times New Roman" w:hAnsi="Times New Roman" w:cs="Times New Roman"/>
          <w:sz w:val="18"/>
          <w:szCs w:val="18"/>
        </w:rPr>
        <w:t>рналистики в целом</w:t>
      </w:r>
      <w:r w:rsidRPr="0003710C">
        <w:rPr>
          <w:rFonts w:ascii="Times New Roman" w:hAnsi="Times New Roman" w:cs="Times New Roman"/>
          <w:sz w:val="18"/>
          <w:szCs w:val="18"/>
        </w:rPr>
        <w:t xml:space="preserve">. Рассмотрим подробнее, что </w:t>
      </w:r>
      <w:r w:rsidR="00934CCD" w:rsidRPr="0003710C">
        <w:rPr>
          <w:rFonts w:ascii="Times New Roman" w:hAnsi="Times New Roman" w:cs="Times New Roman"/>
          <w:sz w:val="18"/>
          <w:szCs w:val="18"/>
        </w:rPr>
        <w:t>автор</w:t>
      </w:r>
      <w:r w:rsidRPr="0003710C">
        <w:rPr>
          <w:rFonts w:ascii="Times New Roman" w:hAnsi="Times New Roman" w:cs="Times New Roman"/>
          <w:sz w:val="18"/>
          <w:szCs w:val="18"/>
        </w:rPr>
        <w:t xml:space="preserve"> заимствовал из художественной литературы д</w:t>
      </w:r>
      <w:r w:rsidR="00A7125A" w:rsidRPr="0003710C">
        <w:rPr>
          <w:rFonts w:ascii="Times New Roman" w:hAnsi="Times New Roman" w:cs="Times New Roman"/>
          <w:sz w:val="18"/>
          <w:szCs w:val="18"/>
        </w:rPr>
        <w:t>ля написания отчета о гастролях</w:t>
      </w:r>
      <w:r w:rsidR="00934CCD" w:rsidRPr="0003710C">
        <w:rPr>
          <w:rFonts w:ascii="Times New Roman" w:hAnsi="Times New Roman" w:cs="Times New Roman"/>
          <w:sz w:val="18"/>
          <w:szCs w:val="18"/>
        </w:rPr>
        <w:t xml:space="preserve"> и о</w:t>
      </w:r>
      <w:r w:rsidR="00A7125A" w:rsidRPr="0003710C">
        <w:rPr>
          <w:rFonts w:ascii="Times New Roman" w:hAnsi="Times New Roman" w:cs="Times New Roman"/>
          <w:sz w:val="18"/>
          <w:szCs w:val="18"/>
        </w:rPr>
        <w:t xml:space="preserve">братимся к паратексту. </w:t>
      </w:r>
      <w:r w:rsidRPr="0003710C">
        <w:rPr>
          <w:rFonts w:ascii="Times New Roman" w:hAnsi="Times New Roman" w:cs="Times New Roman"/>
          <w:sz w:val="18"/>
          <w:szCs w:val="18"/>
        </w:rPr>
        <w:t>В очерке используются следующие паратекстуальные элементы: заглавие, подзаголовок, посвящение, названия глав и др. Заглавие произведения является отсылкой к любимой фразе представителя советского министерства культуры Савченко</w:t>
      </w:r>
      <w:r w:rsidR="00CD4610" w:rsidRPr="0003710C">
        <w:rPr>
          <w:rFonts w:ascii="Times New Roman" w:hAnsi="Times New Roman" w:cs="Times New Roman"/>
          <w:sz w:val="18"/>
          <w:szCs w:val="18"/>
        </w:rPr>
        <w:t>:</w:t>
      </w:r>
      <w:r w:rsidRPr="0003710C">
        <w:rPr>
          <w:rFonts w:ascii="Times New Roman" w:hAnsi="Times New Roman" w:cs="Times New Roman"/>
          <w:sz w:val="18"/>
          <w:szCs w:val="18"/>
        </w:rPr>
        <w:t xml:space="preserve"> «Когда говорят пушки, музы молчат; когда молчат пушки, музы слышны». Информативность </w:t>
      </w:r>
      <w:r w:rsidR="00934CCD" w:rsidRPr="0003710C">
        <w:rPr>
          <w:rFonts w:ascii="Times New Roman" w:hAnsi="Times New Roman" w:cs="Times New Roman"/>
          <w:sz w:val="18"/>
          <w:szCs w:val="18"/>
        </w:rPr>
        <w:t>равна нулю, он</w:t>
      </w:r>
      <w:r w:rsidRPr="0003710C">
        <w:rPr>
          <w:rFonts w:ascii="Times New Roman" w:hAnsi="Times New Roman" w:cs="Times New Roman"/>
          <w:sz w:val="18"/>
          <w:szCs w:val="18"/>
        </w:rPr>
        <w:t xml:space="preserve"> выполняет художественную функцию, раскрываясь только по мере прочтения произведения.</w:t>
      </w:r>
      <w:r w:rsidR="00AF20E6" w:rsidRPr="0003710C">
        <w:rPr>
          <w:rFonts w:ascii="Times New Roman" w:hAnsi="Times New Roman" w:cs="Times New Roman"/>
          <w:sz w:val="18"/>
          <w:szCs w:val="18"/>
        </w:rPr>
        <w:t xml:space="preserve"> </w:t>
      </w:r>
    </w:p>
    <w:p w14:paraId="7B29B939" w14:textId="77777777" w:rsidR="00AF20E6"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У «Муз» есть пояснительный подзаголовок An Account of the Porgy and </w:t>
      </w:r>
      <w:r w:rsidR="00CD4610" w:rsidRPr="0003710C">
        <w:rPr>
          <w:rFonts w:ascii="Times New Roman" w:hAnsi="Times New Roman" w:cs="Times New Roman"/>
          <w:sz w:val="18"/>
          <w:szCs w:val="18"/>
        </w:rPr>
        <w:t xml:space="preserve">Bess Visit to Leningrad, </w:t>
      </w:r>
      <w:r w:rsidR="0015786D" w:rsidRPr="0015786D">
        <w:rPr>
          <w:rFonts w:ascii="Times New Roman" w:hAnsi="Times New Roman" w:cs="Times New Roman"/>
          <w:sz w:val="18"/>
          <w:szCs w:val="18"/>
        </w:rPr>
        <w:t xml:space="preserve">Словами «An Account», «A True Account», «A Nonfiction Account» Капоте фактически дает подсказки, характеризует жанр своих произведений.  И хотя события эти весьма отличаются, подход Капоте был схожим – рассказать о действительности, используя нарративные техники, присущие художественной прозе. </w:t>
      </w:r>
      <w:r w:rsidR="008F7744" w:rsidRPr="0003710C">
        <w:rPr>
          <w:rFonts w:ascii="Times New Roman" w:hAnsi="Times New Roman" w:cs="Times New Roman"/>
          <w:sz w:val="18"/>
          <w:szCs w:val="18"/>
        </w:rPr>
        <w:t>Проанализировав паратекстуальное сопровождение текста, мы выявили, что оно характерно скорее для фикционального произведения, чем для какого-либо журналистского жанра.</w:t>
      </w:r>
    </w:p>
    <w:p w14:paraId="0AB3BA5E" w14:textId="77777777" w:rsidR="0015786D"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Другим жанрообразующим фактором является степень и способ проявленности автора в тексте.</w:t>
      </w:r>
      <w:r w:rsidR="0015786D" w:rsidRPr="0015786D">
        <w:t xml:space="preserve"> </w:t>
      </w:r>
      <w:r w:rsidR="0015786D">
        <w:rPr>
          <w:rFonts w:ascii="Times New Roman" w:hAnsi="Times New Roman" w:cs="Times New Roman"/>
          <w:sz w:val="18"/>
          <w:szCs w:val="18"/>
        </w:rPr>
        <w:t xml:space="preserve">В этом произведении </w:t>
      </w:r>
      <w:r w:rsidR="0015786D" w:rsidRPr="0015786D">
        <w:rPr>
          <w:rFonts w:ascii="Times New Roman" w:hAnsi="Times New Roman" w:cs="Times New Roman"/>
          <w:sz w:val="18"/>
          <w:szCs w:val="18"/>
        </w:rPr>
        <w:t>Капоте выступает в качестве повествующего и действующего лица. Это еще один признак художественной организации текста.</w:t>
      </w:r>
    </w:p>
    <w:p w14:paraId="2C0168F7" w14:textId="77777777" w:rsidR="0015786D"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В «Музах» нарратор диегетический, он присутствует как в плане повествуемой истории, так и в плане пове</w:t>
      </w:r>
      <w:r w:rsidR="00AF20E6" w:rsidRPr="0003710C">
        <w:rPr>
          <w:rFonts w:ascii="Times New Roman" w:hAnsi="Times New Roman" w:cs="Times New Roman"/>
          <w:sz w:val="18"/>
          <w:szCs w:val="18"/>
        </w:rPr>
        <w:t>ствования</w:t>
      </w:r>
      <w:r w:rsidRPr="0003710C">
        <w:rPr>
          <w:rFonts w:ascii="Times New Roman" w:hAnsi="Times New Roman" w:cs="Times New Roman"/>
          <w:sz w:val="18"/>
          <w:szCs w:val="18"/>
        </w:rPr>
        <w:t>. Он не наделен «всеведущестью», не стремится к ней. Активным присутствием автора с его субъективными взглядами метод повествования «Муз» отличается от метода «Хладнокровного убийства». В своем последующем нон-фикшне Капоте шел к тому, чтобы</w:t>
      </w:r>
      <w:r w:rsidR="00AF20E6" w:rsidRPr="0003710C">
        <w:rPr>
          <w:rFonts w:ascii="Times New Roman" w:hAnsi="Times New Roman" w:cs="Times New Roman"/>
          <w:sz w:val="18"/>
          <w:szCs w:val="18"/>
        </w:rPr>
        <w:t xml:space="preserve"> «изъять» себя из повествования</w:t>
      </w:r>
      <w:r w:rsidRPr="0003710C">
        <w:rPr>
          <w:rFonts w:ascii="Times New Roman" w:hAnsi="Times New Roman" w:cs="Times New Roman"/>
          <w:sz w:val="18"/>
          <w:szCs w:val="18"/>
        </w:rPr>
        <w:t xml:space="preserve">. </w:t>
      </w:r>
      <w:r w:rsidR="0015786D" w:rsidRPr="0015786D">
        <w:rPr>
          <w:rFonts w:ascii="Times New Roman" w:hAnsi="Times New Roman" w:cs="Times New Roman"/>
          <w:sz w:val="18"/>
          <w:szCs w:val="18"/>
        </w:rPr>
        <w:t>стремился создать инстанцию всеведущего и вездесущего нарратора. В романе «Хладнокровное убийство» ему это удалось, в «Музах» такой задачи пока нет. Это обусловлено еще и тем, что в очерке о гастролях «Порги и Бесс» Капоте не претендует на объективность ни по отношению к происходящим событиям, ни в манере их изображения. При этом он не отступает от своей роли репортера и периодически дает, например, небольшие исторические справки или пояснения, передает мнения разных людей относительно одного и того же явления, хотя и в комическом виде.</w:t>
      </w:r>
    </w:p>
    <w:p w14:paraId="4D2483C7"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С темой автора и нарратора неразрывно с</w:t>
      </w:r>
      <w:r w:rsidR="00AF20E6" w:rsidRPr="0003710C">
        <w:rPr>
          <w:rFonts w:ascii="Times New Roman" w:hAnsi="Times New Roman" w:cs="Times New Roman"/>
          <w:sz w:val="18"/>
          <w:szCs w:val="18"/>
        </w:rPr>
        <w:t xml:space="preserve">вязана тема выбора точки </w:t>
      </w:r>
      <w:r w:rsidR="00AF20E6" w:rsidRPr="00D365C6">
        <w:rPr>
          <w:rFonts w:ascii="Times New Roman" w:hAnsi="Times New Roman" w:cs="Times New Roman"/>
          <w:sz w:val="18"/>
          <w:szCs w:val="18"/>
        </w:rPr>
        <w:t>зрения</w:t>
      </w:r>
      <w:r w:rsidRPr="00D365C6">
        <w:rPr>
          <w:rFonts w:ascii="Times New Roman" w:hAnsi="Times New Roman" w:cs="Times New Roman"/>
          <w:sz w:val="18"/>
          <w:szCs w:val="18"/>
        </w:rPr>
        <w:t>/фокализаци</w:t>
      </w:r>
      <w:r w:rsidR="00AF20E6" w:rsidRPr="00D365C6">
        <w:rPr>
          <w:rFonts w:ascii="Times New Roman" w:hAnsi="Times New Roman" w:cs="Times New Roman"/>
          <w:sz w:val="18"/>
          <w:szCs w:val="18"/>
        </w:rPr>
        <w:t>и</w:t>
      </w:r>
      <w:r w:rsidR="00AF20E6" w:rsidRPr="004D4F92">
        <w:rPr>
          <w:rFonts w:ascii="Times New Roman" w:hAnsi="Times New Roman" w:cs="Times New Roman"/>
          <w:color w:val="FF0000"/>
        </w:rPr>
        <w:t>.</w:t>
      </w:r>
      <w:r w:rsidR="00AF20E6" w:rsidRPr="0003710C">
        <w:rPr>
          <w:rFonts w:ascii="Times New Roman" w:hAnsi="Times New Roman" w:cs="Times New Roman"/>
          <w:sz w:val="18"/>
          <w:szCs w:val="18"/>
        </w:rPr>
        <w:t xml:space="preserve"> </w:t>
      </w:r>
      <w:r w:rsidRPr="0003710C">
        <w:rPr>
          <w:rFonts w:ascii="Times New Roman" w:hAnsi="Times New Roman" w:cs="Times New Roman"/>
          <w:sz w:val="18"/>
          <w:szCs w:val="18"/>
        </w:rPr>
        <w:t>Автор ограничивает поле зрения тем, что в</w:t>
      </w:r>
      <w:r w:rsidR="00AF20E6" w:rsidRPr="0003710C">
        <w:rPr>
          <w:rFonts w:ascii="Times New Roman" w:hAnsi="Times New Roman" w:cs="Times New Roman"/>
          <w:sz w:val="18"/>
          <w:szCs w:val="18"/>
        </w:rPr>
        <w:t>водит себя в качестве персонажа</w:t>
      </w:r>
      <w:r w:rsidRPr="0003710C">
        <w:rPr>
          <w:rFonts w:ascii="Times New Roman" w:hAnsi="Times New Roman" w:cs="Times New Roman"/>
          <w:sz w:val="18"/>
          <w:szCs w:val="18"/>
        </w:rPr>
        <w:t>, четко определяя свои нарраторские компетенции. Он делает себя главным фокальным персонажем и все повествование – внутренняя фокализация на Капоте-персонаже.  И хотя автор руководствуется преимущественно сво</w:t>
      </w:r>
      <w:r w:rsidR="00AF20E6" w:rsidRPr="0003710C">
        <w:rPr>
          <w:rFonts w:ascii="Times New Roman" w:hAnsi="Times New Roman" w:cs="Times New Roman"/>
          <w:sz w:val="18"/>
          <w:szCs w:val="18"/>
        </w:rPr>
        <w:t>им видением реальности, он</w:t>
      </w:r>
      <w:r w:rsidRPr="0003710C">
        <w:rPr>
          <w:rFonts w:ascii="Times New Roman" w:hAnsi="Times New Roman" w:cs="Times New Roman"/>
          <w:sz w:val="18"/>
          <w:szCs w:val="18"/>
        </w:rPr>
        <w:t xml:space="preserve"> не теряет связи с действительностью и выражает общее мнение, прибегая к различным журналистским приемам, в том числе, и к условно называемой «</w:t>
      </w:r>
      <w:r w:rsidR="00AF20E6" w:rsidRPr="0003710C">
        <w:rPr>
          <w:rFonts w:ascii="Times New Roman" w:hAnsi="Times New Roman" w:cs="Times New Roman"/>
          <w:sz w:val="18"/>
          <w:szCs w:val="18"/>
        </w:rPr>
        <w:t>коллективной</w:t>
      </w:r>
      <w:r w:rsidRPr="0003710C">
        <w:rPr>
          <w:rFonts w:ascii="Times New Roman" w:hAnsi="Times New Roman" w:cs="Times New Roman"/>
          <w:sz w:val="18"/>
          <w:szCs w:val="18"/>
        </w:rPr>
        <w:t xml:space="preserve"> точке зрения».</w:t>
      </w:r>
      <w:r w:rsidR="00AF20E6" w:rsidRPr="0003710C">
        <w:rPr>
          <w:rFonts w:ascii="Times New Roman" w:hAnsi="Times New Roman" w:cs="Times New Roman"/>
          <w:sz w:val="18"/>
          <w:szCs w:val="18"/>
        </w:rPr>
        <w:t xml:space="preserve"> Например:</w:t>
      </w:r>
    </w:p>
    <w:p w14:paraId="0CE03E0A"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w:t>
      </w:r>
      <w:r w:rsidRPr="0003710C">
        <w:rPr>
          <w:rFonts w:ascii="Times New Roman" w:hAnsi="Times New Roman" w:cs="Times New Roman"/>
          <w:b/>
          <w:i/>
          <w:sz w:val="18"/>
          <w:szCs w:val="18"/>
        </w:rPr>
        <w:t>Все решили</w:t>
      </w:r>
      <w:r w:rsidRPr="0003710C">
        <w:rPr>
          <w:rFonts w:ascii="Times New Roman" w:hAnsi="Times New Roman" w:cs="Times New Roman"/>
          <w:sz w:val="18"/>
          <w:szCs w:val="18"/>
        </w:rPr>
        <w:t xml:space="preserve">, что это прекрасная мысль, — но русский, когда ему перевели нашу просьбу, поглядел на самовар…» </w:t>
      </w:r>
    </w:p>
    <w:p w14:paraId="11B8C9D2"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«Она отпила глоток и вздохнула от удовольствия, </w:t>
      </w:r>
      <w:r w:rsidRPr="0003710C">
        <w:rPr>
          <w:rFonts w:ascii="Times New Roman" w:hAnsi="Times New Roman" w:cs="Times New Roman"/>
          <w:b/>
          <w:i/>
          <w:sz w:val="18"/>
          <w:szCs w:val="18"/>
        </w:rPr>
        <w:t>выражавшего общий настрой</w:t>
      </w:r>
      <w:r w:rsidRPr="0003710C">
        <w:rPr>
          <w:rFonts w:ascii="Times New Roman" w:hAnsi="Times New Roman" w:cs="Times New Roman"/>
          <w:sz w:val="18"/>
          <w:szCs w:val="18"/>
        </w:rPr>
        <w:t xml:space="preserve">». </w:t>
      </w:r>
    </w:p>
    <w:p w14:paraId="79233C00" w14:textId="77777777" w:rsidR="00AF20E6"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Капоте </w:t>
      </w:r>
      <w:r w:rsidR="00AF20E6" w:rsidRPr="0003710C">
        <w:rPr>
          <w:rFonts w:ascii="Times New Roman" w:hAnsi="Times New Roman" w:cs="Times New Roman"/>
          <w:sz w:val="18"/>
          <w:szCs w:val="18"/>
        </w:rPr>
        <w:t>снова</w:t>
      </w:r>
      <w:r w:rsidRPr="0003710C">
        <w:rPr>
          <w:rFonts w:ascii="Times New Roman" w:hAnsi="Times New Roman" w:cs="Times New Roman"/>
          <w:sz w:val="18"/>
          <w:szCs w:val="18"/>
        </w:rPr>
        <w:t xml:space="preserve"> использует </w:t>
      </w:r>
      <w:r w:rsidR="00AF20E6" w:rsidRPr="0003710C">
        <w:rPr>
          <w:rFonts w:ascii="Times New Roman" w:hAnsi="Times New Roman" w:cs="Times New Roman"/>
          <w:sz w:val="18"/>
          <w:szCs w:val="18"/>
        </w:rPr>
        <w:t>журналистский прием vox pop:</w:t>
      </w:r>
    </w:p>
    <w:p w14:paraId="57C1CD7A" w14:textId="77777777" w:rsidR="00AF20E6" w:rsidRDefault="002E6FEA" w:rsidP="00AC121B">
      <w:pPr>
        <w:spacing w:after="0"/>
        <w:jc w:val="both"/>
        <w:rPr>
          <w:rFonts w:ascii="Times New Roman" w:hAnsi="Times New Roman" w:cs="Times New Roman"/>
          <w:i/>
          <w:sz w:val="18"/>
          <w:szCs w:val="18"/>
        </w:rPr>
      </w:pPr>
      <w:r w:rsidRPr="00AF5DDF">
        <w:rPr>
          <w:rFonts w:ascii="Times New Roman" w:hAnsi="Times New Roman" w:cs="Times New Roman"/>
          <w:sz w:val="18"/>
          <w:szCs w:val="18"/>
        </w:rPr>
        <w:t>«</w:t>
      </w:r>
      <w:r w:rsidRPr="0003710C">
        <w:rPr>
          <w:rFonts w:ascii="Times New Roman" w:hAnsi="Times New Roman" w:cs="Times New Roman"/>
          <w:i/>
          <w:sz w:val="18"/>
          <w:szCs w:val="18"/>
        </w:rPr>
        <w:t>Айра Вольверт назвал эту операцию "очень хорошо проведенной</w:t>
      </w:r>
      <w:r w:rsidR="00D365C6" w:rsidRPr="00D365C6">
        <w:rPr>
          <w:rFonts w:ascii="Times New Roman" w:hAnsi="Times New Roman" w:cs="Times New Roman"/>
          <w:i/>
          <w:sz w:val="18"/>
          <w:szCs w:val="18"/>
        </w:rPr>
        <w:t>”</w:t>
      </w:r>
      <w:r w:rsidRPr="0003710C">
        <w:rPr>
          <w:rFonts w:ascii="Times New Roman" w:hAnsi="Times New Roman" w:cs="Times New Roman"/>
          <w:i/>
          <w:sz w:val="18"/>
          <w:szCs w:val="18"/>
        </w:rPr>
        <w:t>; Герман Сарториус — “в высшей степени впечатляющей”; зато мисс Райан заявила, что это “скучища — умереть можно”</w:t>
      </w:r>
      <w:r w:rsidR="00AF20E6" w:rsidRPr="00AF5DDF">
        <w:rPr>
          <w:rFonts w:ascii="Times New Roman" w:hAnsi="Times New Roman" w:cs="Times New Roman"/>
          <w:sz w:val="18"/>
          <w:szCs w:val="18"/>
        </w:rPr>
        <w:t>»</w:t>
      </w:r>
      <w:r w:rsidRPr="0003710C">
        <w:rPr>
          <w:rFonts w:ascii="Times New Roman" w:hAnsi="Times New Roman" w:cs="Times New Roman"/>
          <w:i/>
          <w:sz w:val="18"/>
          <w:szCs w:val="18"/>
        </w:rPr>
        <w:t xml:space="preserve">. </w:t>
      </w:r>
    </w:p>
    <w:p w14:paraId="40F4965D" w14:textId="77777777" w:rsidR="0046257D" w:rsidRDefault="0046257D" w:rsidP="00AC121B">
      <w:pPr>
        <w:spacing w:after="0"/>
        <w:jc w:val="both"/>
        <w:rPr>
          <w:rFonts w:ascii="Times New Roman" w:hAnsi="Times New Roman" w:cs="Times New Roman"/>
          <w:sz w:val="18"/>
          <w:szCs w:val="18"/>
        </w:rPr>
      </w:pPr>
      <w:r w:rsidRPr="0046257D">
        <w:rPr>
          <w:rFonts w:ascii="Times New Roman" w:hAnsi="Times New Roman" w:cs="Times New Roman"/>
          <w:sz w:val="18"/>
          <w:szCs w:val="18"/>
        </w:rPr>
        <w:t>То же самое в сцене ожидания ужина в вагоне-ресторане, когда автор «узнает и делится» переживаниями членов труппы: «</w:t>
      </w:r>
      <w:r w:rsidRPr="0046257D">
        <w:rPr>
          <w:rFonts w:ascii="Times New Roman" w:hAnsi="Times New Roman" w:cs="Times New Roman"/>
          <w:i/>
          <w:sz w:val="18"/>
          <w:szCs w:val="18"/>
        </w:rPr>
        <w:t>Самые скромные желания были у мисс Тигпен: "Пять ложечек икры и кусочек тоста. Это сто тридцать калорий”. Миссис Гершвин о калориях не думала вообще:“ Уж я-то сразу на икорку налягу, можешь быть уверен, солнышко. В Беверли-Хиллз она стоит тридцать пять долларов фунт”. Мечты Леонарда Лайонса вращались вокруг горячего борща со сметаной. Эрл Брюс Джексон собирался “упиться до чертиков” водкой и “обожраться” шашлыком. Мэрилин Путнэм умоляла всех и каждого оставить кусочек для Тверп</w:t>
      </w:r>
      <w:r>
        <w:rPr>
          <w:rFonts w:ascii="Times New Roman" w:hAnsi="Times New Roman" w:cs="Times New Roman"/>
          <w:sz w:val="18"/>
          <w:szCs w:val="18"/>
        </w:rPr>
        <w:t xml:space="preserve">». </w:t>
      </w:r>
    </w:p>
    <w:p w14:paraId="02394DD9" w14:textId="77777777" w:rsidR="0046257D" w:rsidRPr="0046257D" w:rsidRDefault="0046257D" w:rsidP="0046257D">
      <w:pPr>
        <w:spacing w:after="0"/>
        <w:jc w:val="both"/>
        <w:rPr>
          <w:rFonts w:ascii="Times New Roman" w:hAnsi="Times New Roman" w:cs="Times New Roman"/>
          <w:sz w:val="18"/>
          <w:szCs w:val="18"/>
        </w:rPr>
      </w:pPr>
      <w:r>
        <w:rPr>
          <w:rFonts w:ascii="Times New Roman" w:hAnsi="Times New Roman" w:cs="Times New Roman"/>
          <w:sz w:val="18"/>
          <w:szCs w:val="18"/>
        </w:rPr>
        <w:t>Н</w:t>
      </w:r>
      <w:r w:rsidRPr="0046257D">
        <w:rPr>
          <w:rFonts w:ascii="Times New Roman" w:hAnsi="Times New Roman" w:cs="Times New Roman"/>
          <w:sz w:val="18"/>
          <w:szCs w:val="18"/>
        </w:rPr>
        <w:t>арратор постоянно подкрепляет свои слова легко вер</w:t>
      </w:r>
      <w:r w:rsidR="005C0FD4">
        <w:rPr>
          <w:rFonts w:ascii="Times New Roman" w:hAnsi="Times New Roman" w:cs="Times New Roman"/>
          <w:sz w:val="18"/>
          <w:szCs w:val="18"/>
        </w:rPr>
        <w:t>и</w:t>
      </w:r>
      <w:r w:rsidRPr="0046257D">
        <w:rPr>
          <w:rFonts w:ascii="Times New Roman" w:hAnsi="Times New Roman" w:cs="Times New Roman"/>
          <w:sz w:val="18"/>
          <w:szCs w:val="18"/>
        </w:rPr>
        <w:t>фици</w:t>
      </w:r>
      <w:r w:rsidR="005C0FD4">
        <w:rPr>
          <w:rFonts w:ascii="Times New Roman" w:hAnsi="Times New Roman" w:cs="Times New Roman"/>
          <w:sz w:val="18"/>
          <w:szCs w:val="18"/>
        </w:rPr>
        <w:t>р</w:t>
      </w:r>
      <w:r w:rsidRPr="0046257D">
        <w:rPr>
          <w:rFonts w:ascii="Times New Roman" w:hAnsi="Times New Roman" w:cs="Times New Roman"/>
          <w:sz w:val="18"/>
          <w:szCs w:val="18"/>
        </w:rPr>
        <w:t>уемыми данными, тем самым получая кредит доверия читателя. Например, в повествовании цитируется контракт между Министерст</w:t>
      </w:r>
      <w:r>
        <w:rPr>
          <w:rFonts w:ascii="Times New Roman" w:hAnsi="Times New Roman" w:cs="Times New Roman"/>
          <w:sz w:val="18"/>
          <w:szCs w:val="18"/>
        </w:rPr>
        <w:t xml:space="preserve">вом культуры и Эвримен-оперой. </w:t>
      </w:r>
      <w:r w:rsidRPr="0046257D">
        <w:rPr>
          <w:rFonts w:ascii="Times New Roman" w:hAnsi="Times New Roman" w:cs="Times New Roman"/>
          <w:sz w:val="18"/>
          <w:szCs w:val="18"/>
        </w:rPr>
        <w:t>Еще одним маркером фактографичности текста являются численные показатели, статистика, исторические справки и прочее.</w:t>
      </w:r>
      <w:r w:rsidRPr="0046257D">
        <w:t xml:space="preserve"> </w:t>
      </w:r>
      <w:r w:rsidRPr="0046257D">
        <w:rPr>
          <w:rFonts w:ascii="Times New Roman" w:hAnsi="Times New Roman" w:cs="Times New Roman"/>
          <w:sz w:val="18"/>
          <w:szCs w:val="18"/>
        </w:rPr>
        <w:t>Капоте также часто обращается к историческим фактам, точно указывая даты. Таким образом, автор подкрепляет свой материал фактографической базой, которая, с одной стороны, выполняет информационную функцию, с другой – служит фоном для событий и эпизодов, которые не подкреплены фактами, но органично вписываются в созданную автором реальность, как бы не вызывая подозрений в их правдивости</w:t>
      </w:r>
      <w:r w:rsidR="005C0FD4">
        <w:rPr>
          <w:rFonts w:ascii="Times New Roman" w:hAnsi="Times New Roman" w:cs="Times New Roman"/>
          <w:sz w:val="18"/>
          <w:szCs w:val="18"/>
        </w:rPr>
        <w:t>.  Э</w:t>
      </w:r>
      <w:r w:rsidRPr="0046257D">
        <w:rPr>
          <w:rFonts w:ascii="Times New Roman" w:hAnsi="Times New Roman" w:cs="Times New Roman"/>
          <w:sz w:val="18"/>
          <w:szCs w:val="18"/>
        </w:rPr>
        <w:t>то именно то, что Ставиская красиво назвала сочетанием «точности и выдумки».</w:t>
      </w:r>
    </w:p>
    <w:p w14:paraId="6B6C2C0F"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Хронология в «Музах…», в основном, выстроена линейно. Однако это не репортаж с места событий, а отчет о поездке, поэтому иногда используются пролепсисы. Например:</w:t>
      </w:r>
    </w:p>
    <w:p w14:paraId="2FE33E6D" w14:textId="77777777" w:rsidR="00D365C6" w:rsidRPr="00AC1B4B" w:rsidRDefault="002E6FEA" w:rsidP="00AC121B">
      <w:pPr>
        <w:spacing w:after="0"/>
        <w:jc w:val="both"/>
        <w:rPr>
          <w:rFonts w:ascii="Sylfaen" w:hAnsi="Sylfaen" w:cs="Times New Roman"/>
          <w:i/>
          <w:color w:val="FF0000"/>
        </w:rPr>
      </w:pPr>
      <w:r w:rsidRPr="00AF5DDF">
        <w:rPr>
          <w:rFonts w:ascii="Times New Roman" w:hAnsi="Times New Roman" w:cs="Times New Roman"/>
          <w:sz w:val="18"/>
          <w:szCs w:val="18"/>
        </w:rPr>
        <w:t>«</w:t>
      </w:r>
      <w:r w:rsidRPr="0003710C">
        <w:rPr>
          <w:rFonts w:ascii="Times New Roman" w:hAnsi="Times New Roman" w:cs="Times New Roman"/>
          <w:i/>
          <w:sz w:val="18"/>
          <w:szCs w:val="18"/>
        </w:rPr>
        <w:t>Лишь бы куда-нибудь поселили — я и не подумаю переезжать, — сказала миссис Гершвин, которой суждено было в последовавшие дни трижды потребо</w:t>
      </w:r>
      <w:r w:rsidR="008F7744" w:rsidRPr="0003710C">
        <w:rPr>
          <w:rFonts w:ascii="Times New Roman" w:hAnsi="Times New Roman" w:cs="Times New Roman"/>
          <w:i/>
          <w:sz w:val="18"/>
          <w:szCs w:val="18"/>
        </w:rPr>
        <w:t>вать, чтобы ей сменили комнату</w:t>
      </w:r>
      <w:r w:rsidR="008F7744" w:rsidRPr="00AF5DDF">
        <w:rPr>
          <w:rFonts w:ascii="Times New Roman" w:hAnsi="Times New Roman" w:cs="Times New Roman"/>
          <w:sz w:val="18"/>
          <w:szCs w:val="18"/>
        </w:rPr>
        <w:t>»</w:t>
      </w:r>
      <w:r w:rsidRPr="0003710C">
        <w:rPr>
          <w:rFonts w:ascii="Times New Roman" w:hAnsi="Times New Roman" w:cs="Times New Roman"/>
          <w:i/>
          <w:sz w:val="18"/>
          <w:szCs w:val="18"/>
        </w:rPr>
        <w:t>.</w:t>
      </w:r>
      <w:r w:rsidR="00EB6AA6" w:rsidRPr="00EB6AA6">
        <w:rPr>
          <w:rFonts w:ascii="Times New Roman" w:hAnsi="Times New Roman" w:cs="Times New Roman"/>
          <w:i/>
          <w:sz w:val="18"/>
          <w:szCs w:val="18"/>
        </w:rPr>
        <w:t xml:space="preserve"> </w:t>
      </w:r>
    </w:p>
    <w:p w14:paraId="3BDEB9A2" w14:textId="77777777" w:rsidR="00A76A94" w:rsidRPr="0003710C" w:rsidRDefault="00A76A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«Музы слышны» выходит далеко за пределы репортерского отчета о событии и его значение не ограничивается освещением уникального исторического события.</w:t>
      </w:r>
    </w:p>
    <w:p w14:paraId="6A84541D" w14:textId="77777777" w:rsidR="001660D5" w:rsidRDefault="00E025A2"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Обратимся к сборнику </w:t>
      </w:r>
      <w:r w:rsidR="002E6FEA" w:rsidRPr="0003710C">
        <w:rPr>
          <w:rFonts w:ascii="Times New Roman" w:hAnsi="Times New Roman" w:cs="Times New Roman"/>
          <w:sz w:val="18"/>
          <w:szCs w:val="18"/>
        </w:rPr>
        <w:t>«Музыка для хамелеонов»</w:t>
      </w:r>
      <w:r w:rsidRPr="0003710C">
        <w:rPr>
          <w:rFonts w:ascii="Times New Roman" w:hAnsi="Times New Roman" w:cs="Times New Roman"/>
          <w:sz w:val="18"/>
          <w:szCs w:val="18"/>
        </w:rPr>
        <w:t xml:space="preserve">, в частности, к повести «Самодельные гробики» и «разговорным портретам». В случае с повестью «Самодельные гробики» </w:t>
      </w:r>
      <w:r w:rsidR="002E6FEA" w:rsidRPr="0003710C">
        <w:rPr>
          <w:rFonts w:ascii="Times New Roman" w:hAnsi="Times New Roman" w:cs="Times New Roman"/>
          <w:sz w:val="18"/>
          <w:szCs w:val="18"/>
        </w:rPr>
        <w:t xml:space="preserve">Капоте стремился создать произведение, </w:t>
      </w:r>
      <w:r w:rsidR="005C0FD4" w:rsidRPr="0003710C">
        <w:rPr>
          <w:rFonts w:ascii="Times New Roman" w:hAnsi="Times New Roman" w:cs="Times New Roman"/>
          <w:sz w:val="18"/>
          <w:szCs w:val="18"/>
        </w:rPr>
        <w:t xml:space="preserve">по тематике и форме </w:t>
      </w:r>
      <w:r w:rsidR="002E6FEA" w:rsidRPr="0003710C">
        <w:rPr>
          <w:rFonts w:ascii="Times New Roman" w:hAnsi="Times New Roman" w:cs="Times New Roman"/>
          <w:sz w:val="18"/>
          <w:szCs w:val="18"/>
        </w:rPr>
        <w:t>ассоциируемое с ро</w:t>
      </w:r>
      <w:r w:rsidRPr="0003710C">
        <w:rPr>
          <w:rFonts w:ascii="Times New Roman" w:hAnsi="Times New Roman" w:cs="Times New Roman"/>
          <w:sz w:val="18"/>
          <w:szCs w:val="18"/>
        </w:rPr>
        <w:t>маном «Хладнокровное убийство»</w:t>
      </w:r>
      <w:r w:rsidR="002E6FEA" w:rsidRPr="0003710C">
        <w:rPr>
          <w:rFonts w:ascii="Times New Roman" w:hAnsi="Times New Roman" w:cs="Times New Roman"/>
          <w:sz w:val="18"/>
          <w:szCs w:val="18"/>
        </w:rPr>
        <w:t xml:space="preserve">, однако по настроению получается нечто, похожее на его ранние рассказы («Древо ночи», «Злой дух», «Ястреб без головы», «Закрой последнюю дверь» и другие), которые </w:t>
      </w:r>
      <w:r w:rsidRPr="0003710C">
        <w:rPr>
          <w:rFonts w:ascii="Times New Roman" w:hAnsi="Times New Roman" w:cs="Times New Roman"/>
          <w:sz w:val="18"/>
          <w:szCs w:val="18"/>
        </w:rPr>
        <w:t>относят</w:t>
      </w:r>
      <w:r w:rsidR="00934CCD" w:rsidRPr="0003710C">
        <w:rPr>
          <w:rFonts w:ascii="Times New Roman" w:hAnsi="Times New Roman" w:cs="Times New Roman"/>
          <w:sz w:val="18"/>
          <w:szCs w:val="18"/>
        </w:rPr>
        <w:t>ся</w:t>
      </w:r>
      <w:r w:rsidRPr="0003710C">
        <w:rPr>
          <w:rFonts w:ascii="Times New Roman" w:hAnsi="Times New Roman" w:cs="Times New Roman"/>
          <w:sz w:val="18"/>
          <w:szCs w:val="18"/>
        </w:rPr>
        <w:t xml:space="preserve"> к «южной школе»</w:t>
      </w:r>
      <w:r w:rsidR="002E6FEA" w:rsidRPr="0003710C">
        <w:rPr>
          <w:rFonts w:ascii="Times New Roman" w:hAnsi="Times New Roman" w:cs="Times New Roman"/>
          <w:sz w:val="18"/>
          <w:szCs w:val="18"/>
        </w:rPr>
        <w:t>.</w:t>
      </w:r>
      <w:r w:rsidR="005614A5" w:rsidRPr="0003710C">
        <w:rPr>
          <w:rFonts w:ascii="Times New Roman" w:hAnsi="Times New Roman" w:cs="Times New Roman"/>
          <w:sz w:val="18"/>
          <w:szCs w:val="18"/>
        </w:rPr>
        <w:t xml:space="preserve"> </w:t>
      </w:r>
      <w:r w:rsidR="002E6FEA" w:rsidRPr="0003710C">
        <w:rPr>
          <w:rFonts w:ascii="Times New Roman" w:hAnsi="Times New Roman" w:cs="Times New Roman"/>
          <w:sz w:val="18"/>
          <w:szCs w:val="18"/>
        </w:rPr>
        <w:t xml:space="preserve">Тем не менее, жанровая принадлежность «Самодельных гробиков» не определяется лишь наличием в повести элементов готической прозы. </w:t>
      </w:r>
    </w:p>
    <w:p w14:paraId="719BDBB0" w14:textId="77777777" w:rsidR="001660D5" w:rsidRDefault="001660D5" w:rsidP="00AC121B">
      <w:pPr>
        <w:spacing w:after="0"/>
        <w:jc w:val="both"/>
        <w:rPr>
          <w:rFonts w:ascii="Times New Roman" w:hAnsi="Times New Roman" w:cs="Times New Roman"/>
          <w:sz w:val="18"/>
          <w:szCs w:val="18"/>
        </w:rPr>
      </w:pPr>
      <w:r w:rsidRPr="001660D5">
        <w:rPr>
          <w:rFonts w:ascii="Times New Roman" w:hAnsi="Times New Roman" w:cs="Times New Roman"/>
          <w:sz w:val="18"/>
          <w:szCs w:val="18"/>
        </w:rPr>
        <w:t>Отметим, что достоверность содержания повести до сих пор явл</w:t>
      </w:r>
      <w:r w:rsidR="00343B19">
        <w:rPr>
          <w:rFonts w:ascii="Times New Roman" w:hAnsi="Times New Roman" w:cs="Times New Roman"/>
          <w:sz w:val="18"/>
          <w:szCs w:val="18"/>
        </w:rPr>
        <w:t>яется предметом «расследований» и споров</w:t>
      </w:r>
      <w:r w:rsidRPr="001660D5">
        <w:rPr>
          <w:rFonts w:ascii="Times New Roman" w:hAnsi="Times New Roman" w:cs="Times New Roman"/>
          <w:sz w:val="18"/>
          <w:szCs w:val="18"/>
        </w:rPr>
        <w:t>. Мы не будет вдаваться в детали и разбираться, что именно Капоте выдумал, а что узнал у детектива на самом деле. Сам факт, что в повести есть фикциональные детали и сюжетные линии, не позволяет нам однозначно относить ее к нон-фикшн прозе Капоте. В этом вопросе, пожалуй, самым авторитетным мнением является утверждение биографа Капоте, который писал, что в повести бол</w:t>
      </w:r>
      <w:r>
        <w:rPr>
          <w:rFonts w:ascii="Times New Roman" w:hAnsi="Times New Roman" w:cs="Times New Roman"/>
          <w:sz w:val="18"/>
          <w:szCs w:val="18"/>
        </w:rPr>
        <w:t>ьше вымышленного, чем реального</w:t>
      </w:r>
      <w:r w:rsidRPr="001660D5">
        <w:rPr>
          <w:rFonts w:ascii="Times New Roman" w:hAnsi="Times New Roman" w:cs="Times New Roman"/>
          <w:sz w:val="18"/>
          <w:szCs w:val="18"/>
        </w:rPr>
        <w:t>. В «Самодельных гробиках» нас больше интересует не достоверность содержания, а форма повествования.</w:t>
      </w:r>
    </w:p>
    <w:p w14:paraId="0347D226" w14:textId="77777777" w:rsidR="00343B19" w:rsidRPr="00343B19" w:rsidRDefault="009E6086" w:rsidP="00343B19">
      <w:pPr>
        <w:spacing w:after="0"/>
        <w:jc w:val="both"/>
        <w:rPr>
          <w:rFonts w:ascii="Times New Roman" w:hAnsi="Times New Roman" w:cs="Times New Roman"/>
          <w:sz w:val="18"/>
          <w:szCs w:val="18"/>
        </w:rPr>
      </w:pPr>
      <w:r w:rsidRPr="0003710C">
        <w:rPr>
          <w:rFonts w:ascii="Times New Roman" w:hAnsi="Times New Roman" w:cs="Times New Roman"/>
          <w:sz w:val="18"/>
          <w:szCs w:val="18"/>
        </w:rPr>
        <w:t>Для определения жанра важны</w:t>
      </w:r>
      <w:r w:rsidR="00934CCD" w:rsidRPr="0003710C">
        <w:rPr>
          <w:rFonts w:ascii="Times New Roman" w:hAnsi="Times New Roman" w:cs="Times New Roman"/>
          <w:sz w:val="18"/>
          <w:szCs w:val="18"/>
        </w:rPr>
        <w:t xml:space="preserve"> элементы</w:t>
      </w:r>
      <w:r w:rsidR="000940B6" w:rsidRPr="0003710C">
        <w:rPr>
          <w:rFonts w:ascii="Times New Roman" w:hAnsi="Times New Roman" w:cs="Times New Roman"/>
          <w:sz w:val="18"/>
          <w:szCs w:val="18"/>
        </w:rPr>
        <w:t>, о которых говорил сам автор</w:t>
      </w:r>
      <w:r w:rsidR="002E6FEA" w:rsidRPr="0003710C">
        <w:rPr>
          <w:rFonts w:ascii="Times New Roman" w:hAnsi="Times New Roman" w:cs="Times New Roman"/>
          <w:sz w:val="18"/>
          <w:szCs w:val="18"/>
        </w:rPr>
        <w:t>,</w:t>
      </w:r>
      <w:r w:rsidR="000940B6" w:rsidRPr="0003710C">
        <w:rPr>
          <w:rFonts w:ascii="Times New Roman" w:hAnsi="Times New Roman" w:cs="Times New Roman"/>
          <w:sz w:val="18"/>
          <w:szCs w:val="18"/>
        </w:rPr>
        <w:t xml:space="preserve"> и в первую очередь</w:t>
      </w:r>
      <w:r w:rsidR="002E6FEA" w:rsidRPr="0003710C">
        <w:rPr>
          <w:rFonts w:ascii="Times New Roman" w:hAnsi="Times New Roman" w:cs="Times New Roman"/>
          <w:sz w:val="18"/>
          <w:szCs w:val="18"/>
        </w:rPr>
        <w:t xml:space="preserve"> то, что </w:t>
      </w:r>
      <w:r w:rsidRPr="0003710C">
        <w:rPr>
          <w:rFonts w:ascii="Times New Roman" w:hAnsi="Times New Roman" w:cs="Times New Roman"/>
          <w:sz w:val="18"/>
          <w:szCs w:val="18"/>
        </w:rPr>
        <w:t>он</w:t>
      </w:r>
      <w:r w:rsidR="002E6FEA" w:rsidRPr="0003710C">
        <w:rPr>
          <w:rFonts w:ascii="Times New Roman" w:hAnsi="Times New Roman" w:cs="Times New Roman"/>
          <w:sz w:val="18"/>
          <w:szCs w:val="18"/>
        </w:rPr>
        <w:t xml:space="preserve"> называет «short-story</w:t>
      </w:r>
      <w:r w:rsidRPr="0003710C">
        <w:rPr>
          <w:rFonts w:ascii="Times New Roman" w:hAnsi="Times New Roman" w:cs="Times New Roman"/>
          <w:sz w:val="18"/>
          <w:szCs w:val="18"/>
        </w:rPr>
        <w:t xml:space="preserve"> telling», написание рассказов. </w:t>
      </w:r>
      <w:r w:rsidR="00343B19" w:rsidRPr="00343B19">
        <w:rPr>
          <w:rFonts w:ascii="Times New Roman" w:hAnsi="Times New Roman" w:cs="Times New Roman"/>
          <w:sz w:val="18"/>
          <w:szCs w:val="18"/>
        </w:rPr>
        <w:t>Ка</w:t>
      </w:r>
      <w:r w:rsidR="00343B19">
        <w:rPr>
          <w:rFonts w:ascii="Times New Roman" w:hAnsi="Times New Roman" w:cs="Times New Roman"/>
          <w:sz w:val="18"/>
          <w:szCs w:val="18"/>
        </w:rPr>
        <w:t>поте был одаренным рассказчиком</w:t>
      </w:r>
      <w:r w:rsidR="00343B19" w:rsidRPr="00343B19">
        <w:rPr>
          <w:rFonts w:ascii="Times New Roman" w:hAnsi="Times New Roman" w:cs="Times New Roman"/>
          <w:sz w:val="18"/>
          <w:szCs w:val="18"/>
        </w:rPr>
        <w:t>. Писательские навыки автор вырабатывал с детских лет и к совершеннолетию уже владел этим искусством и имел свой стиль. Рассказы Капоте, по большей части, написанные в ранние годы, пропитаны мистикой. Они сделаны в лучших традициях англоязычной готической прозы․ В них угадывается влияние Генри Джеймса и Эдгара По. В рассказах Капоте часто использует открытую концовку, сохраняя тем самым атмосферу загадочности, ужаса перед неопределенностью и принципиальной непредсказуемостью мира. В таком мире Капоте рос, так он его воспринимал, и это восприятие отражено в его произведениях. В более зрелом возрасте, когда автор ушел в журналистику, он от этого отказался, и, например, в очерке «Музы слышны» или романе «Хладнокровное убийство» нет даже намека на эстетику готики. Однако в последнем своем сборнике, и в частности, в</w:t>
      </w:r>
      <w:r w:rsidR="00343B19">
        <w:rPr>
          <w:rFonts w:ascii="Times New Roman" w:hAnsi="Times New Roman" w:cs="Times New Roman"/>
          <w:sz w:val="18"/>
          <w:szCs w:val="18"/>
        </w:rPr>
        <w:t xml:space="preserve"> повести «Самодельные гробики</w:t>
      </w:r>
      <w:r w:rsidR="00343B19" w:rsidRPr="00343B19">
        <w:rPr>
          <w:rFonts w:ascii="Times New Roman" w:hAnsi="Times New Roman" w:cs="Times New Roman"/>
          <w:sz w:val="18"/>
          <w:szCs w:val="18"/>
        </w:rPr>
        <w:t>», Капоте вернулся к этой стилистике. В этой повести есть все: и загадочные убийства, и следователь-фанатик на грани сумасшествия, и любопытствующий друг-энтузиаст (персонаж самого Капоте), и харизматичный подозреваемый. Концовка в «Самодельных гробиках» открытая. Повествование заканчивается словами предполагаемого убийцы о том, что на все воля божья.</w:t>
      </w:r>
    </w:p>
    <w:p w14:paraId="75559BCC" w14:textId="77777777" w:rsidR="00343B19" w:rsidRDefault="00343B19" w:rsidP="00343B19">
      <w:pPr>
        <w:spacing w:after="0"/>
        <w:jc w:val="both"/>
        <w:rPr>
          <w:rFonts w:ascii="Times New Roman" w:hAnsi="Times New Roman" w:cs="Times New Roman"/>
          <w:sz w:val="18"/>
          <w:szCs w:val="18"/>
        </w:rPr>
      </w:pPr>
      <w:r w:rsidRPr="00343B19">
        <w:rPr>
          <w:rFonts w:ascii="Times New Roman" w:hAnsi="Times New Roman" w:cs="Times New Roman"/>
          <w:sz w:val="18"/>
          <w:szCs w:val="18"/>
        </w:rPr>
        <w:t xml:space="preserve">Капоте играет с читательскими ожиданиями. С одной стороны, читатель уверен (вслед за следователем Пеппером, его впоследствии </w:t>
      </w:r>
      <w:r w:rsidR="005C0FD4" w:rsidRPr="00343B19">
        <w:rPr>
          <w:rFonts w:ascii="Times New Roman" w:hAnsi="Times New Roman" w:cs="Times New Roman"/>
          <w:sz w:val="18"/>
          <w:szCs w:val="18"/>
        </w:rPr>
        <w:t xml:space="preserve">убитой </w:t>
      </w:r>
      <w:r w:rsidRPr="00343B19">
        <w:rPr>
          <w:rFonts w:ascii="Times New Roman" w:hAnsi="Times New Roman" w:cs="Times New Roman"/>
          <w:sz w:val="18"/>
          <w:szCs w:val="18"/>
        </w:rPr>
        <w:t>подругой и персонажем Капоте), что Куинн является убийцей. С другой стороны, Капоте-нарратор говорит о том, что весь город считает Куинна невиновным и даже сестра погибшей Адди уверена, что Куинн не имеет отношения к смерти Адди – она просто утонула. Таким образом, когда Капоте ссылается на использование всех своих знаний в «сторителлинге», он, очевидно, обращается к своему раннему творчеству.</w:t>
      </w:r>
    </w:p>
    <w:p w14:paraId="7046D074" w14:textId="77777777" w:rsidR="002E6FEA" w:rsidRPr="0003710C" w:rsidRDefault="002E6FEA" w:rsidP="00343B19">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Второй пункт – screenwriting – написание сценариев. У Капоте был </w:t>
      </w:r>
      <w:r w:rsidR="009E6086" w:rsidRPr="0003710C">
        <w:rPr>
          <w:rFonts w:ascii="Times New Roman" w:hAnsi="Times New Roman" w:cs="Times New Roman"/>
          <w:sz w:val="18"/>
          <w:szCs w:val="18"/>
        </w:rPr>
        <w:t xml:space="preserve">немалый опыт работы сценаристом, </w:t>
      </w:r>
      <w:r w:rsidRPr="0003710C">
        <w:rPr>
          <w:rFonts w:ascii="Times New Roman" w:hAnsi="Times New Roman" w:cs="Times New Roman"/>
          <w:sz w:val="18"/>
          <w:szCs w:val="18"/>
        </w:rPr>
        <w:t>и этот опыт отражается в «Самодельных гроб</w:t>
      </w:r>
      <w:r w:rsidR="009E6086" w:rsidRPr="0003710C">
        <w:rPr>
          <w:rFonts w:ascii="Times New Roman" w:hAnsi="Times New Roman" w:cs="Times New Roman"/>
          <w:sz w:val="18"/>
          <w:szCs w:val="18"/>
        </w:rPr>
        <w:t>иках» уже на визуальном уровне:</w:t>
      </w:r>
    </w:p>
    <w:p w14:paraId="67B7DFE9" w14:textId="77777777" w:rsidR="002E6FEA" w:rsidRPr="0003710C" w:rsidRDefault="002E6FEA" w:rsidP="00AC121B">
      <w:pPr>
        <w:spacing w:after="0"/>
        <w:jc w:val="both"/>
        <w:rPr>
          <w:rFonts w:ascii="Times New Roman" w:hAnsi="Times New Roman" w:cs="Times New Roman"/>
          <w:i/>
          <w:sz w:val="18"/>
          <w:szCs w:val="18"/>
        </w:rPr>
      </w:pPr>
      <w:r w:rsidRPr="0003710C">
        <w:rPr>
          <w:rFonts w:ascii="Times New Roman" w:hAnsi="Times New Roman" w:cs="Times New Roman"/>
          <w:i/>
          <w:sz w:val="18"/>
          <w:szCs w:val="18"/>
        </w:rPr>
        <w:t>Т. К. И однако, все были удивлены, когда узнали, что доктор Парсонс покончил с собой?</w:t>
      </w:r>
    </w:p>
    <w:p w14:paraId="1415CB88" w14:textId="77777777" w:rsidR="002E6FEA" w:rsidRPr="0003710C" w:rsidRDefault="002E6FEA" w:rsidP="00AC121B">
      <w:pPr>
        <w:spacing w:after="0"/>
        <w:jc w:val="both"/>
        <w:rPr>
          <w:rFonts w:ascii="Times New Roman" w:hAnsi="Times New Roman" w:cs="Times New Roman"/>
          <w:i/>
          <w:sz w:val="18"/>
          <w:szCs w:val="18"/>
        </w:rPr>
      </w:pPr>
      <w:r w:rsidRPr="0003710C">
        <w:rPr>
          <w:rFonts w:ascii="Times New Roman" w:hAnsi="Times New Roman" w:cs="Times New Roman"/>
          <w:i/>
          <w:sz w:val="18"/>
          <w:szCs w:val="18"/>
        </w:rPr>
        <w:t>ДЖЕЙК. Да нет, никто не думал, что доктор Парсонс покончил с собой. Во всяком случае, вначале.</w:t>
      </w:r>
    </w:p>
    <w:p w14:paraId="232DEABD" w14:textId="77777777" w:rsidR="002E6FEA" w:rsidRPr="0003710C" w:rsidRDefault="002E6FEA" w:rsidP="00AC121B">
      <w:pPr>
        <w:spacing w:after="0"/>
        <w:jc w:val="both"/>
        <w:rPr>
          <w:rFonts w:ascii="Times New Roman" w:hAnsi="Times New Roman" w:cs="Times New Roman"/>
          <w:i/>
          <w:sz w:val="18"/>
          <w:szCs w:val="18"/>
        </w:rPr>
      </w:pPr>
      <w:r w:rsidRPr="0003710C">
        <w:rPr>
          <w:rFonts w:ascii="Times New Roman" w:hAnsi="Times New Roman" w:cs="Times New Roman"/>
          <w:i/>
          <w:sz w:val="18"/>
          <w:szCs w:val="18"/>
        </w:rPr>
        <w:t>Т. К. Извини, Джейк. Но я снова сбит с толку.</w:t>
      </w:r>
    </w:p>
    <w:p w14:paraId="33930F55" w14:textId="77777777" w:rsidR="00552E5D" w:rsidRPr="0081008F" w:rsidRDefault="002E6FEA" w:rsidP="00AC121B">
      <w:pPr>
        <w:spacing w:after="0"/>
        <w:jc w:val="both"/>
        <w:rPr>
          <w:rFonts w:ascii="Sylfaen" w:hAnsi="Sylfaen" w:cs="Times New Roman"/>
          <w:i/>
          <w:color w:val="FF0000"/>
          <w:sz w:val="24"/>
          <w:szCs w:val="24"/>
        </w:rPr>
      </w:pPr>
      <w:r w:rsidRPr="0003710C">
        <w:rPr>
          <w:rFonts w:ascii="Times New Roman" w:hAnsi="Times New Roman" w:cs="Times New Roman"/>
          <w:i/>
          <w:sz w:val="18"/>
          <w:szCs w:val="18"/>
        </w:rPr>
        <w:t>(Трубка у Джейка потухла, он выбил из нее пепел и достал сигару, которую, однако, не зажег: он обычно не курил их, а грыз, как собака грызет кость.</w:t>
      </w:r>
      <w:r w:rsidRPr="00552E5D">
        <w:rPr>
          <w:rFonts w:ascii="Times New Roman" w:hAnsi="Times New Roman" w:cs="Times New Roman"/>
          <w:i/>
          <w:sz w:val="18"/>
          <w:szCs w:val="18"/>
        </w:rPr>
        <w:t>)</w:t>
      </w:r>
      <w:r w:rsidRPr="0003710C">
        <w:rPr>
          <w:rFonts w:ascii="Times New Roman" w:hAnsi="Times New Roman" w:cs="Times New Roman"/>
          <w:i/>
          <w:sz w:val="18"/>
          <w:szCs w:val="18"/>
        </w:rPr>
        <w:t xml:space="preserve">  </w:t>
      </w:r>
    </w:p>
    <w:p w14:paraId="2BBFEBF9" w14:textId="77777777" w:rsidR="002E6FEA" w:rsidRPr="0003710C" w:rsidRDefault="00552E5D" w:rsidP="00AC121B">
      <w:pPr>
        <w:spacing w:after="0"/>
        <w:jc w:val="both"/>
        <w:rPr>
          <w:rFonts w:ascii="Times New Roman" w:hAnsi="Times New Roman" w:cs="Times New Roman"/>
          <w:sz w:val="18"/>
          <w:szCs w:val="18"/>
        </w:rPr>
      </w:pPr>
      <w:r>
        <w:rPr>
          <w:rFonts w:ascii="Times New Roman" w:hAnsi="Times New Roman" w:cs="Times New Roman"/>
          <w:sz w:val="18"/>
          <w:szCs w:val="18"/>
        </w:rPr>
        <w:t xml:space="preserve">Капоте в </w:t>
      </w:r>
      <w:r w:rsidR="009E6086" w:rsidRPr="0003710C">
        <w:rPr>
          <w:rFonts w:ascii="Times New Roman" w:hAnsi="Times New Roman" w:cs="Times New Roman"/>
          <w:sz w:val="18"/>
          <w:szCs w:val="18"/>
        </w:rPr>
        <w:t xml:space="preserve">«Самодельных гробиках» </w:t>
      </w:r>
      <w:r w:rsidR="002E6FEA" w:rsidRPr="0003710C">
        <w:rPr>
          <w:rFonts w:ascii="Times New Roman" w:hAnsi="Times New Roman" w:cs="Times New Roman"/>
          <w:sz w:val="18"/>
          <w:szCs w:val="18"/>
        </w:rPr>
        <w:t>выступает в качестве действующего лица. С одной стороны, Капоте – персонаж (он выводит себя в повести под реальными и</w:t>
      </w:r>
      <w:r w:rsidR="005614A5" w:rsidRPr="0003710C">
        <w:rPr>
          <w:rFonts w:ascii="Times New Roman" w:hAnsi="Times New Roman" w:cs="Times New Roman"/>
          <w:sz w:val="18"/>
          <w:szCs w:val="18"/>
        </w:rPr>
        <w:t>нициалами T.C. (Truman Capote), с</w:t>
      </w:r>
      <w:r w:rsidR="002E6FEA" w:rsidRPr="0003710C">
        <w:rPr>
          <w:rFonts w:ascii="Times New Roman" w:hAnsi="Times New Roman" w:cs="Times New Roman"/>
          <w:sz w:val="18"/>
          <w:szCs w:val="18"/>
        </w:rPr>
        <w:t xml:space="preserve"> другой стороны, </w:t>
      </w:r>
      <w:r w:rsidR="000940B6" w:rsidRPr="0003710C">
        <w:rPr>
          <w:rFonts w:ascii="Times New Roman" w:hAnsi="Times New Roman" w:cs="Times New Roman"/>
          <w:sz w:val="18"/>
          <w:szCs w:val="18"/>
        </w:rPr>
        <w:t xml:space="preserve">он </w:t>
      </w:r>
      <w:r w:rsidR="002E6FEA" w:rsidRPr="0003710C">
        <w:rPr>
          <w:rFonts w:ascii="Times New Roman" w:hAnsi="Times New Roman" w:cs="Times New Roman"/>
          <w:sz w:val="18"/>
          <w:szCs w:val="18"/>
        </w:rPr>
        <w:t xml:space="preserve">последовательно выстраивает образы нарратора и имплицитного автора, которые немного отличаются от </w:t>
      </w:r>
      <w:r w:rsidR="000940B6" w:rsidRPr="0003710C">
        <w:rPr>
          <w:rFonts w:ascii="Times New Roman" w:hAnsi="Times New Roman" w:cs="Times New Roman"/>
          <w:sz w:val="18"/>
          <w:szCs w:val="18"/>
        </w:rPr>
        <w:t xml:space="preserve">его </w:t>
      </w:r>
      <w:r w:rsidR="002E6FEA" w:rsidRPr="0003710C">
        <w:rPr>
          <w:rFonts w:ascii="Times New Roman" w:hAnsi="Times New Roman" w:cs="Times New Roman"/>
          <w:sz w:val="18"/>
          <w:szCs w:val="18"/>
        </w:rPr>
        <w:t>персонажа. Сам факт, что Капоте создает отдельные образы нарратора и персонажа свидетельствует о том, что произве</w:t>
      </w:r>
      <w:r w:rsidR="005614A5" w:rsidRPr="0003710C">
        <w:rPr>
          <w:rFonts w:ascii="Times New Roman" w:hAnsi="Times New Roman" w:cs="Times New Roman"/>
          <w:sz w:val="18"/>
          <w:szCs w:val="18"/>
        </w:rPr>
        <w:t>дение ушло от фактографичности.</w:t>
      </w:r>
      <w:r w:rsidR="00B058A9" w:rsidRPr="0003710C">
        <w:rPr>
          <w:rFonts w:ascii="Times New Roman" w:hAnsi="Times New Roman" w:cs="Times New Roman"/>
          <w:sz w:val="18"/>
          <w:szCs w:val="18"/>
        </w:rPr>
        <w:t xml:space="preserve"> </w:t>
      </w:r>
      <w:r w:rsidR="002E6FEA" w:rsidRPr="0003710C">
        <w:rPr>
          <w:rFonts w:ascii="Times New Roman" w:hAnsi="Times New Roman" w:cs="Times New Roman"/>
          <w:sz w:val="18"/>
          <w:szCs w:val="18"/>
        </w:rPr>
        <w:t xml:space="preserve">Что касается паратекста, то в </w:t>
      </w:r>
      <w:r w:rsidR="00B058A9" w:rsidRPr="0003710C">
        <w:rPr>
          <w:rFonts w:ascii="Times New Roman" w:hAnsi="Times New Roman" w:cs="Times New Roman"/>
          <w:sz w:val="18"/>
          <w:szCs w:val="18"/>
        </w:rPr>
        <w:t>повести</w:t>
      </w:r>
      <w:r w:rsidR="002E6FEA" w:rsidRPr="0003710C">
        <w:rPr>
          <w:rFonts w:ascii="Times New Roman" w:hAnsi="Times New Roman" w:cs="Times New Roman"/>
          <w:sz w:val="18"/>
          <w:szCs w:val="18"/>
        </w:rPr>
        <w:t xml:space="preserve"> Капоте запутывает читателя элементами паратекста и задает неоднозначную «программу чтения». </w:t>
      </w:r>
      <w:r w:rsidR="003F320A" w:rsidRPr="0003710C">
        <w:rPr>
          <w:rFonts w:ascii="Times New Roman" w:hAnsi="Times New Roman" w:cs="Times New Roman"/>
          <w:sz w:val="18"/>
          <w:szCs w:val="18"/>
        </w:rPr>
        <w:t>Повесть</w:t>
      </w:r>
      <w:r w:rsidR="008D0F55" w:rsidRPr="0003710C">
        <w:rPr>
          <w:rFonts w:ascii="Times New Roman" w:hAnsi="Times New Roman" w:cs="Times New Roman"/>
          <w:sz w:val="18"/>
          <w:szCs w:val="18"/>
        </w:rPr>
        <w:t xml:space="preserve"> «Самодельные гробики» по своим жанровым характеристикам является показательным примером позднего творчества Трумена Капоте.</w:t>
      </w:r>
    </w:p>
    <w:p w14:paraId="7CCC7CDB"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В сборник «Музыка для хамелеонов» входит </w:t>
      </w:r>
      <w:r w:rsidR="00B058A9" w:rsidRPr="0003710C">
        <w:rPr>
          <w:rFonts w:ascii="Times New Roman" w:hAnsi="Times New Roman" w:cs="Times New Roman"/>
          <w:sz w:val="18"/>
          <w:szCs w:val="18"/>
        </w:rPr>
        <w:t xml:space="preserve">также </w:t>
      </w:r>
      <w:r w:rsidRPr="0003710C">
        <w:rPr>
          <w:rFonts w:ascii="Times New Roman" w:hAnsi="Times New Roman" w:cs="Times New Roman"/>
          <w:sz w:val="18"/>
          <w:szCs w:val="18"/>
        </w:rPr>
        <w:t xml:space="preserve">семь «разговорных портретов» – «conversational portraits». Это определение самого Капоте. </w:t>
      </w:r>
      <w:r w:rsidR="00172E17" w:rsidRPr="0003710C">
        <w:rPr>
          <w:rFonts w:ascii="Times New Roman" w:hAnsi="Times New Roman" w:cs="Times New Roman"/>
          <w:sz w:val="18"/>
          <w:szCs w:val="18"/>
        </w:rPr>
        <w:t>«Портреты» Капоте – вариации</w:t>
      </w:r>
      <w:r w:rsidR="00A76A94" w:rsidRPr="0003710C">
        <w:rPr>
          <w:rFonts w:ascii="Times New Roman" w:hAnsi="Times New Roman" w:cs="Times New Roman"/>
          <w:sz w:val="18"/>
          <w:szCs w:val="18"/>
        </w:rPr>
        <w:t xml:space="preserve"> портретного очерка, в котором документальность </w:t>
      </w:r>
      <w:r w:rsidR="00BB2F8D" w:rsidRPr="00552E5D">
        <w:rPr>
          <w:rFonts w:ascii="Times New Roman" w:hAnsi="Times New Roman" w:cs="Times New Roman"/>
          <w:sz w:val="18"/>
          <w:szCs w:val="18"/>
        </w:rPr>
        <w:t>является</w:t>
      </w:r>
      <w:r w:rsidR="00BB2F8D" w:rsidRPr="00BB2F8D">
        <w:rPr>
          <w:rFonts w:ascii="Times New Roman" w:hAnsi="Times New Roman" w:cs="Times New Roman"/>
          <w:sz w:val="18"/>
          <w:szCs w:val="18"/>
        </w:rPr>
        <w:t xml:space="preserve"> </w:t>
      </w:r>
      <w:r w:rsidR="00A76A94" w:rsidRPr="0003710C">
        <w:rPr>
          <w:rFonts w:ascii="Times New Roman" w:hAnsi="Times New Roman" w:cs="Times New Roman"/>
          <w:sz w:val="18"/>
          <w:szCs w:val="18"/>
        </w:rPr>
        <w:t>важнейшей чертой жанра</w:t>
      </w:r>
      <w:r w:rsidRPr="0003710C">
        <w:rPr>
          <w:rFonts w:ascii="Times New Roman" w:hAnsi="Times New Roman" w:cs="Times New Roman"/>
          <w:sz w:val="18"/>
          <w:szCs w:val="18"/>
        </w:rPr>
        <w:t>. Своего рода доказательством фактографичности повествования служит то, что автор пишет преимущественно о знаменитостях, и они могут «засвидетельствовать» его слова.</w:t>
      </w:r>
    </w:p>
    <w:p w14:paraId="4BDECFC0"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Сначала идет экспозиция, которая «намечает исходную ситуацию (время и место действия, соста</w:t>
      </w:r>
      <w:r w:rsidR="00A76A94" w:rsidRPr="0003710C">
        <w:rPr>
          <w:rFonts w:ascii="Times New Roman" w:hAnsi="Times New Roman" w:cs="Times New Roman"/>
          <w:sz w:val="18"/>
          <w:szCs w:val="18"/>
        </w:rPr>
        <w:t>в, взаимоотношения персонажей)»</w:t>
      </w:r>
      <w:r w:rsidRPr="0003710C">
        <w:rPr>
          <w:rFonts w:ascii="Times New Roman" w:hAnsi="Times New Roman" w:cs="Times New Roman"/>
          <w:sz w:val="18"/>
          <w:szCs w:val="18"/>
        </w:rPr>
        <w:t>. Например, в рассказах «Поденка» и «Вот так и получилось» повествование начинается с описания сцены, выглядит это следующим образом:</w:t>
      </w:r>
    </w:p>
    <w:p w14:paraId="3DD4CBB2" w14:textId="77777777" w:rsidR="002E6FEA" w:rsidRPr="0003710C" w:rsidRDefault="002E6FEA" w:rsidP="00AC121B">
      <w:pPr>
        <w:spacing w:after="0"/>
        <w:jc w:val="both"/>
        <w:rPr>
          <w:rFonts w:ascii="Times New Roman" w:hAnsi="Times New Roman" w:cs="Times New Roman"/>
          <w:i/>
          <w:sz w:val="18"/>
          <w:szCs w:val="18"/>
        </w:rPr>
      </w:pPr>
      <w:r w:rsidRPr="00362381">
        <w:rPr>
          <w:rFonts w:ascii="Times New Roman" w:hAnsi="Times New Roman" w:cs="Times New Roman"/>
          <w:sz w:val="18"/>
          <w:szCs w:val="18"/>
        </w:rPr>
        <w:t>«</w:t>
      </w:r>
      <w:r w:rsidRPr="0003710C">
        <w:rPr>
          <w:rFonts w:ascii="Times New Roman" w:hAnsi="Times New Roman" w:cs="Times New Roman"/>
          <w:i/>
          <w:sz w:val="18"/>
          <w:szCs w:val="18"/>
        </w:rPr>
        <w:t>Сцена: дождливое апрельское утро 1979 года. Я иду по Второй авеню в Нью-Йорке, несу клеенчатую сумку с</w:t>
      </w:r>
      <w:r w:rsidR="00A76A94" w:rsidRPr="0003710C">
        <w:rPr>
          <w:rFonts w:ascii="Times New Roman" w:hAnsi="Times New Roman" w:cs="Times New Roman"/>
          <w:i/>
          <w:sz w:val="18"/>
          <w:szCs w:val="18"/>
        </w:rPr>
        <w:t xml:space="preserve"> принадлежностями для уборки…</w:t>
      </w:r>
      <w:r w:rsidR="00A76A94" w:rsidRPr="00362381">
        <w:rPr>
          <w:rFonts w:ascii="Times New Roman" w:hAnsi="Times New Roman" w:cs="Times New Roman"/>
          <w:sz w:val="18"/>
          <w:szCs w:val="18"/>
        </w:rPr>
        <w:t>»</w:t>
      </w:r>
    </w:p>
    <w:p w14:paraId="2797486D" w14:textId="77777777" w:rsidR="002E6FEA" w:rsidRPr="0003710C"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В очерках «Здравствуй, незнакомец» и «Оторвался» описывается не сцена, в время и место.</w:t>
      </w:r>
    </w:p>
    <w:p w14:paraId="71C2527D" w14:textId="77777777" w:rsidR="002E6FEA" w:rsidRPr="0003710C" w:rsidRDefault="002E6FEA" w:rsidP="00AC121B">
      <w:pPr>
        <w:spacing w:after="0"/>
        <w:jc w:val="both"/>
        <w:rPr>
          <w:rFonts w:ascii="Times New Roman" w:hAnsi="Times New Roman" w:cs="Times New Roman"/>
          <w:i/>
          <w:sz w:val="18"/>
          <w:szCs w:val="18"/>
        </w:rPr>
      </w:pPr>
      <w:r w:rsidRPr="00362381">
        <w:rPr>
          <w:rFonts w:ascii="Times New Roman" w:hAnsi="Times New Roman" w:cs="Times New Roman"/>
          <w:sz w:val="18"/>
          <w:szCs w:val="18"/>
        </w:rPr>
        <w:t>«</w:t>
      </w:r>
      <w:r w:rsidRPr="0003710C">
        <w:rPr>
          <w:rFonts w:ascii="Times New Roman" w:hAnsi="Times New Roman" w:cs="Times New Roman"/>
          <w:i/>
          <w:sz w:val="18"/>
          <w:szCs w:val="18"/>
        </w:rPr>
        <w:t>Время: декабрь 1977 года.</w:t>
      </w:r>
    </w:p>
    <w:p w14:paraId="46E37DE5" w14:textId="77777777" w:rsidR="002E6FEA" w:rsidRPr="0003710C" w:rsidRDefault="002E6FEA" w:rsidP="00AC121B">
      <w:pPr>
        <w:spacing w:after="0"/>
        <w:jc w:val="both"/>
        <w:rPr>
          <w:rFonts w:ascii="Times New Roman" w:hAnsi="Times New Roman" w:cs="Times New Roman"/>
          <w:i/>
          <w:sz w:val="18"/>
          <w:szCs w:val="18"/>
        </w:rPr>
      </w:pPr>
      <w:r w:rsidRPr="0003710C">
        <w:rPr>
          <w:rFonts w:ascii="Times New Roman" w:hAnsi="Times New Roman" w:cs="Times New Roman"/>
          <w:i/>
          <w:sz w:val="18"/>
          <w:szCs w:val="18"/>
        </w:rPr>
        <w:t>Место: нью-йоркский ресторан «Времена года»</w:t>
      </w:r>
    </w:p>
    <w:p w14:paraId="20619708" w14:textId="77777777" w:rsidR="002E6FEA" w:rsidRPr="0003710C" w:rsidRDefault="002E6FEA" w:rsidP="00AC121B">
      <w:pPr>
        <w:spacing w:after="0"/>
        <w:jc w:val="both"/>
        <w:rPr>
          <w:rFonts w:ascii="Times New Roman" w:hAnsi="Times New Roman" w:cs="Times New Roman"/>
          <w:i/>
          <w:sz w:val="18"/>
          <w:szCs w:val="18"/>
        </w:rPr>
      </w:pPr>
      <w:r w:rsidRPr="00362381">
        <w:rPr>
          <w:rFonts w:ascii="Times New Roman" w:hAnsi="Times New Roman" w:cs="Times New Roman"/>
          <w:sz w:val="18"/>
          <w:szCs w:val="18"/>
        </w:rPr>
        <w:t>«</w:t>
      </w:r>
      <w:r w:rsidRPr="0003710C">
        <w:rPr>
          <w:rFonts w:ascii="Times New Roman" w:hAnsi="Times New Roman" w:cs="Times New Roman"/>
          <w:i/>
          <w:sz w:val="18"/>
          <w:szCs w:val="18"/>
        </w:rPr>
        <w:t>Время: ноябрь 1970 года.</w:t>
      </w:r>
    </w:p>
    <w:p w14:paraId="5AEBC367" w14:textId="77777777" w:rsidR="002E6FEA" w:rsidRDefault="002E6FEA" w:rsidP="00AC121B">
      <w:pPr>
        <w:spacing w:after="0"/>
        <w:jc w:val="both"/>
        <w:rPr>
          <w:rFonts w:ascii="Times New Roman" w:hAnsi="Times New Roman" w:cs="Times New Roman"/>
          <w:i/>
          <w:sz w:val="18"/>
          <w:szCs w:val="18"/>
        </w:rPr>
      </w:pPr>
      <w:r w:rsidRPr="0003710C">
        <w:rPr>
          <w:rFonts w:ascii="Times New Roman" w:hAnsi="Times New Roman" w:cs="Times New Roman"/>
          <w:i/>
          <w:sz w:val="18"/>
          <w:szCs w:val="18"/>
        </w:rPr>
        <w:t>Место: Международный аэропорт Лос-Анджелеса.</w:t>
      </w:r>
    </w:p>
    <w:p w14:paraId="21B43AC9" w14:textId="77777777" w:rsidR="00CB7427" w:rsidRPr="00CB7427" w:rsidRDefault="00CB7427" w:rsidP="00CB7427">
      <w:pPr>
        <w:spacing w:after="0"/>
        <w:jc w:val="both"/>
        <w:rPr>
          <w:rFonts w:ascii="Times New Roman" w:hAnsi="Times New Roman" w:cs="Times New Roman"/>
          <w:sz w:val="18"/>
          <w:szCs w:val="18"/>
        </w:rPr>
      </w:pPr>
      <w:r w:rsidRPr="00CB7427">
        <w:rPr>
          <w:rFonts w:ascii="Times New Roman" w:hAnsi="Times New Roman" w:cs="Times New Roman"/>
          <w:sz w:val="18"/>
          <w:szCs w:val="18"/>
        </w:rPr>
        <w:t>В очерках «Потаенные сады» и «Прекрасное дитя» указывается время и сцена. После более или менее развернутого описания обстоятельств и описания героя произведения Капоте приводит диалоги, написанные как сценарий, указывая всегда имя собеседника и свои инициалы.</w:t>
      </w:r>
    </w:p>
    <w:p w14:paraId="1A3FE7DF" w14:textId="77777777" w:rsidR="00CB7427" w:rsidRPr="00CB7427" w:rsidRDefault="00CB7427" w:rsidP="00CB7427">
      <w:pPr>
        <w:spacing w:after="0"/>
        <w:jc w:val="both"/>
        <w:rPr>
          <w:rFonts w:ascii="Times New Roman" w:hAnsi="Times New Roman" w:cs="Times New Roman"/>
          <w:sz w:val="18"/>
          <w:szCs w:val="18"/>
        </w:rPr>
      </w:pPr>
      <w:r w:rsidRPr="00CB7427">
        <w:rPr>
          <w:rFonts w:ascii="Times New Roman" w:hAnsi="Times New Roman" w:cs="Times New Roman"/>
          <w:sz w:val="18"/>
          <w:szCs w:val="18"/>
        </w:rPr>
        <w:t>МЭРИЛИН: Давай посидим. Подождем, когда все уйдут.</w:t>
      </w:r>
    </w:p>
    <w:p w14:paraId="20AF07FE" w14:textId="77777777" w:rsidR="00CB7427" w:rsidRPr="00CB7427" w:rsidRDefault="00CB7427" w:rsidP="00CB7427">
      <w:pPr>
        <w:spacing w:after="0"/>
        <w:jc w:val="both"/>
        <w:rPr>
          <w:rFonts w:ascii="Times New Roman" w:hAnsi="Times New Roman" w:cs="Times New Roman"/>
          <w:sz w:val="18"/>
          <w:szCs w:val="18"/>
        </w:rPr>
      </w:pPr>
      <w:r w:rsidRPr="00CB7427">
        <w:rPr>
          <w:rFonts w:ascii="Times New Roman" w:hAnsi="Times New Roman" w:cs="Times New Roman"/>
          <w:sz w:val="18"/>
          <w:szCs w:val="18"/>
        </w:rPr>
        <w:t>Т.К.: Зачем?</w:t>
      </w:r>
    </w:p>
    <w:p w14:paraId="75D254AA" w14:textId="77777777" w:rsidR="00CB7427" w:rsidRPr="00CB7427" w:rsidRDefault="00CB7427" w:rsidP="00CB7427">
      <w:pPr>
        <w:spacing w:after="0"/>
        <w:jc w:val="both"/>
        <w:rPr>
          <w:rFonts w:ascii="Times New Roman" w:hAnsi="Times New Roman" w:cs="Times New Roman"/>
          <w:sz w:val="18"/>
          <w:szCs w:val="18"/>
        </w:rPr>
      </w:pPr>
      <w:r w:rsidRPr="00CB7427">
        <w:rPr>
          <w:rFonts w:ascii="Times New Roman" w:hAnsi="Times New Roman" w:cs="Times New Roman"/>
          <w:sz w:val="18"/>
          <w:szCs w:val="18"/>
        </w:rPr>
        <w:t>МЭРИЛИН: Не хочу ни с кем разговаривать. Никогда не знаю, что сказать.</w:t>
      </w:r>
    </w:p>
    <w:p w14:paraId="21070335" w14:textId="77777777" w:rsidR="00CB7427" w:rsidRPr="00CB7427" w:rsidRDefault="00CB7427" w:rsidP="00CB7427">
      <w:pPr>
        <w:spacing w:after="0"/>
        <w:jc w:val="both"/>
        <w:rPr>
          <w:rFonts w:ascii="Times New Roman" w:hAnsi="Times New Roman" w:cs="Times New Roman"/>
          <w:sz w:val="18"/>
          <w:szCs w:val="18"/>
        </w:rPr>
      </w:pPr>
      <w:r w:rsidRPr="00CB7427">
        <w:rPr>
          <w:rFonts w:ascii="Times New Roman" w:hAnsi="Times New Roman" w:cs="Times New Roman"/>
          <w:sz w:val="18"/>
          <w:szCs w:val="18"/>
        </w:rPr>
        <w:t>Т.К. Тогда посиди, а я подожду снаружи. Хочется курить.</w:t>
      </w:r>
    </w:p>
    <w:p w14:paraId="2512CF10" w14:textId="77777777" w:rsidR="00CB7427" w:rsidRPr="00CB7427" w:rsidRDefault="00CB7427" w:rsidP="00CB7427">
      <w:pPr>
        <w:spacing w:after="0"/>
        <w:jc w:val="both"/>
        <w:rPr>
          <w:rFonts w:ascii="Times New Roman" w:hAnsi="Times New Roman" w:cs="Times New Roman"/>
          <w:sz w:val="18"/>
          <w:szCs w:val="18"/>
        </w:rPr>
      </w:pPr>
      <w:r w:rsidRPr="00CB7427">
        <w:rPr>
          <w:rFonts w:ascii="Times New Roman" w:hAnsi="Times New Roman" w:cs="Times New Roman"/>
          <w:sz w:val="18"/>
          <w:szCs w:val="18"/>
        </w:rPr>
        <w:t xml:space="preserve">МЭРИЛИН: Ты не бросишь </w:t>
      </w:r>
      <w:r>
        <w:rPr>
          <w:rFonts w:ascii="Times New Roman" w:hAnsi="Times New Roman" w:cs="Times New Roman"/>
          <w:sz w:val="18"/>
          <w:szCs w:val="18"/>
        </w:rPr>
        <w:t>меня одну. Господи, кури здесь.</w:t>
      </w:r>
    </w:p>
    <w:p w14:paraId="5D9E653D" w14:textId="77777777" w:rsidR="00971E51" w:rsidRPr="00971E51" w:rsidRDefault="00971E51" w:rsidP="00971E51">
      <w:pPr>
        <w:spacing w:after="0"/>
        <w:jc w:val="both"/>
        <w:rPr>
          <w:rFonts w:ascii="Times New Roman" w:hAnsi="Times New Roman" w:cs="Times New Roman"/>
          <w:sz w:val="18"/>
          <w:szCs w:val="18"/>
        </w:rPr>
      </w:pPr>
      <w:r w:rsidRPr="00971E51">
        <w:rPr>
          <w:rFonts w:ascii="Times New Roman" w:hAnsi="Times New Roman" w:cs="Times New Roman"/>
          <w:sz w:val="18"/>
          <w:szCs w:val="18"/>
        </w:rPr>
        <w:t>В «разговорных портретах» Капоте придерживается стратегии повествования от первого лица, однако в единичных случаях происходит «расщепление» Капоте-персонажа и Капоте-нарратора, и автор говорит о себе в третьем лице, как в нижеприведенном примере.</w:t>
      </w:r>
    </w:p>
    <w:p w14:paraId="209EB97E" w14:textId="77777777" w:rsidR="00971E51" w:rsidRDefault="00971E51" w:rsidP="00971E51">
      <w:pPr>
        <w:spacing w:after="0"/>
        <w:jc w:val="both"/>
        <w:rPr>
          <w:rFonts w:ascii="Times New Roman" w:hAnsi="Times New Roman" w:cs="Times New Roman"/>
          <w:sz w:val="18"/>
          <w:szCs w:val="18"/>
        </w:rPr>
      </w:pPr>
      <w:r w:rsidRPr="00971E51">
        <w:rPr>
          <w:rFonts w:ascii="Times New Roman" w:hAnsi="Times New Roman" w:cs="Times New Roman"/>
          <w:sz w:val="18"/>
          <w:szCs w:val="18"/>
        </w:rPr>
        <w:t xml:space="preserve"> «</w:t>
      </w:r>
      <w:r w:rsidRPr="00971E51">
        <w:rPr>
          <w:rFonts w:ascii="Times New Roman" w:hAnsi="Times New Roman" w:cs="Times New Roman"/>
          <w:i/>
          <w:sz w:val="18"/>
          <w:szCs w:val="18"/>
        </w:rPr>
        <w:t>Сцена: камера тюрьмы строгого содержания Сан-Квентин в Калифорнии. В камере всего одна койка, ее постоянный обитатель Роберт Босолей и его гость вынуждены сидеть рядом, довольно тесно</w:t>
      </w:r>
      <w:r w:rsidRPr="00971E51">
        <w:rPr>
          <w:rFonts w:ascii="Times New Roman" w:hAnsi="Times New Roman" w:cs="Times New Roman"/>
          <w:sz w:val="18"/>
          <w:szCs w:val="18"/>
        </w:rPr>
        <w:t>».</w:t>
      </w:r>
    </w:p>
    <w:p w14:paraId="043ED292" w14:textId="77777777" w:rsidR="00B70ADB" w:rsidRDefault="00B70ADB" w:rsidP="00B70ADB">
      <w:pPr>
        <w:spacing w:after="0"/>
        <w:jc w:val="both"/>
        <w:rPr>
          <w:rFonts w:ascii="Times New Roman" w:hAnsi="Times New Roman" w:cs="Times New Roman"/>
          <w:sz w:val="18"/>
          <w:szCs w:val="18"/>
        </w:rPr>
      </w:pPr>
      <w:r w:rsidRPr="00B70ADB">
        <w:rPr>
          <w:rFonts w:ascii="Times New Roman" w:hAnsi="Times New Roman" w:cs="Times New Roman"/>
          <w:sz w:val="18"/>
          <w:szCs w:val="18"/>
        </w:rPr>
        <w:t>Все портреты начинаются с экспозиции, а основную часть составляют диалоги. Причем, обязательно заканчиваются эффектной репликой. Капоте не делает выводов и заключений, он просто рисует «декорации», в которых происходит действие, а дальше развитие происходит через диалоги.</w:t>
      </w:r>
    </w:p>
    <w:p w14:paraId="7920DC90" w14:textId="77777777" w:rsidR="00B70ADB" w:rsidRDefault="00B70ADB" w:rsidP="00B70ADB">
      <w:pPr>
        <w:spacing w:after="0"/>
        <w:jc w:val="both"/>
        <w:rPr>
          <w:rFonts w:ascii="Times New Roman" w:hAnsi="Times New Roman" w:cs="Times New Roman"/>
          <w:sz w:val="18"/>
          <w:szCs w:val="18"/>
        </w:rPr>
      </w:pPr>
      <w:r w:rsidRPr="00B70ADB">
        <w:rPr>
          <w:rFonts w:ascii="Times New Roman" w:hAnsi="Times New Roman" w:cs="Times New Roman"/>
          <w:sz w:val="18"/>
          <w:szCs w:val="18"/>
        </w:rPr>
        <w:t>Последовательность очерко</w:t>
      </w:r>
      <w:r>
        <w:rPr>
          <w:rFonts w:ascii="Times New Roman" w:hAnsi="Times New Roman" w:cs="Times New Roman"/>
          <w:sz w:val="18"/>
          <w:szCs w:val="18"/>
        </w:rPr>
        <w:t xml:space="preserve">в также выстроена драматически. </w:t>
      </w:r>
      <w:r w:rsidRPr="00B70ADB">
        <w:rPr>
          <w:rFonts w:ascii="Times New Roman" w:hAnsi="Times New Roman" w:cs="Times New Roman"/>
          <w:sz w:val="18"/>
          <w:szCs w:val="18"/>
        </w:rPr>
        <w:t xml:space="preserve">Капоте будто располагает свои очерки в порядке важности главных </w:t>
      </w:r>
      <w:r>
        <w:rPr>
          <w:rFonts w:ascii="Times New Roman" w:hAnsi="Times New Roman" w:cs="Times New Roman"/>
          <w:sz w:val="18"/>
          <w:szCs w:val="18"/>
        </w:rPr>
        <w:t xml:space="preserve">героев, разумеется, последний – </w:t>
      </w:r>
      <w:r w:rsidRPr="00B70ADB">
        <w:rPr>
          <w:rFonts w:ascii="Times New Roman" w:hAnsi="Times New Roman" w:cs="Times New Roman"/>
          <w:sz w:val="18"/>
          <w:szCs w:val="18"/>
        </w:rPr>
        <w:t>он сам. В этом контексте интересно его признание, что «…моя лучшая работа о знаменитостях та, которая повествует о Мэрилин Монро». Очерк «Прекрасное дитя», раскрывающий образ Монро, предшествует диалогу автора с самим собой.</w:t>
      </w:r>
    </w:p>
    <w:p w14:paraId="7CBA82FC" w14:textId="77777777" w:rsidR="00B70ADB" w:rsidRPr="00971E51" w:rsidRDefault="00B70ADB" w:rsidP="00B70ADB">
      <w:pPr>
        <w:spacing w:after="0"/>
        <w:jc w:val="both"/>
        <w:rPr>
          <w:rFonts w:ascii="Times New Roman" w:hAnsi="Times New Roman" w:cs="Times New Roman"/>
          <w:sz w:val="18"/>
          <w:szCs w:val="18"/>
        </w:rPr>
      </w:pPr>
      <w:r>
        <w:rPr>
          <w:rFonts w:ascii="Times New Roman" w:hAnsi="Times New Roman" w:cs="Times New Roman"/>
          <w:sz w:val="18"/>
          <w:szCs w:val="18"/>
        </w:rPr>
        <w:t xml:space="preserve">Капоте писал от имени своего персонажа: </w:t>
      </w:r>
      <w:r w:rsidRPr="00B70ADB">
        <w:rPr>
          <w:rFonts w:ascii="Times New Roman" w:hAnsi="Times New Roman" w:cs="Times New Roman"/>
          <w:sz w:val="18"/>
          <w:szCs w:val="18"/>
        </w:rPr>
        <w:t>«</w:t>
      </w:r>
      <w:r w:rsidR="005C0FD4">
        <w:rPr>
          <w:rFonts w:ascii="Times New Roman" w:hAnsi="Times New Roman" w:cs="Times New Roman"/>
          <w:sz w:val="18"/>
          <w:szCs w:val="18"/>
        </w:rPr>
        <w:t>..</w:t>
      </w:r>
      <w:r w:rsidRPr="00B70ADB">
        <w:rPr>
          <w:rFonts w:ascii="Times New Roman" w:hAnsi="Times New Roman" w:cs="Times New Roman"/>
          <w:sz w:val="18"/>
          <w:szCs w:val="18"/>
        </w:rPr>
        <w:t xml:space="preserve">.помечтать и поговорить с собой. Вы, может быть из тех, кто с собой не разговаривает. То есть вслух. Может быть, вы думаете, что это занятие для сумасшедших. Я лично думаю, что это здоровое занятие. Ты в компании, никто с тобой не спорит, говорит, что хочешь, выговаривайся». Это можно было бы использовать в качестве эпиграфа ко всей книге. Капоте говорит с собой, и его персонажи не могут ему противоречить. «Музыка для хамелеонов» – разговор Капоте с самим собой, когда ему никто не мешает и он не скован требованиями жанра. В этом </w:t>
      </w:r>
      <w:r>
        <w:rPr>
          <w:rFonts w:ascii="Times New Roman" w:hAnsi="Times New Roman" w:cs="Times New Roman"/>
          <w:sz w:val="18"/>
          <w:szCs w:val="18"/>
        </w:rPr>
        <w:t xml:space="preserve">плане, может быть, этот сборник – </w:t>
      </w:r>
      <w:r w:rsidRPr="00B70ADB">
        <w:rPr>
          <w:rFonts w:ascii="Times New Roman" w:hAnsi="Times New Roman" w:cs="Times New Roman"/>
          <w:sz w:val="18"/>
          <w:szCs w:val="18"/>
        </w:rPr>
        <w:t>самое «фактографичное» произведение Капоте, потому что это исповедальная проза (например, «Ослепление»), в которой Капоте через других персон</w:t>
      </w:r>
      <w:r>
        <w:rPr>
          <w:rFonts w:ascii="Times New Roman" w:hAnsi="Times New Roman" w:cs="Times New Roman"/>
          <w:sz w:val="18"/>
          <w:szCs w:val="18"/>
        </w:rPr>
        <w:t>ажей раскрывает себя</w:t>
      </w:r>
      <w:r w:rsidRPr="00B70ADB">
        <w:rPr>
          <w:rFonts w:ascii="Times New Roman" w:hAnsi="Times New Roman" w:cs="Times New Roman"/>
          <w:sz w:val="18"/>
          <w:szCs w:val="18"/>
        </w:rPr>
        <w:t>.</w:t>
      </w:r>
    </w:p>
    <w:p w14:paraId="1A3FF55C" w14:textId="77777777" w:rsidR="002E6FEA" w:rsidRDefault="002E6FEA"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Рассмотренные произведения важны в контексте нашей работы с жанром, так как являются результатом творческих исканий автора, который экспериментировал с техниками художественной прозы, журналистскими приемами и даже кинематографическими средствами.</w:t>
      </w:r>
    </w:p>
    <w:p w14:paraId="22B48EFC" w14:textId="77777777" w:rsidR="007F1FF0" w:rsidRPr="0003710C" w:rsidRDefault="007F1FF0" w:rsidP="00AC121B">
      <w:pPr>
        <w:spacing w:after="0"/>
        <w:jc w:val="both"/>
        <w:rPr>
          <w:rFonts w:ascii="Times New Roman" w:hAnsi="Times New Roman" w:cs="Times New Roman"/>
          <w:sz w:val="18"/>
          <w:szCs w:val="18"/>
        </w:rPr>
      </w:pPr>
    </w:p>
    <w:p w14:paraId="03DE14BF" w14:textId="77777777" w:rsidR="00A17E13" w:rsidRDefault="009A7006" w:rsidP="00AC121B">
      <w:pPr>
        <w:spacing w:after="0"/>
        <w:jc w:val="center"/>
        <w:rPr>
          <w:rFonts w:ascii="Times New Roman" w:hAnsi="Times New Roman" w:cs="Times New Roman"/>
          <w:b/>
          <w:sz w:val="18"/>
          <w:szCs w:val="18"/>
        </w:rPr>
      </w:pPr>
      <w:r w:rsidRPr="0003710C">
        <w:rPr>
          <w:rFonts w:ascii="Times New Roman" w:hAnsi="Times New Roman" w:cs="Times New Roman"/>
          <w:b/>
          <w:sz w:val="18"/>
          <w:szCs w:val="18"/>
        </w:rPr>
        <w:t>Выводы</w:t>
      </w:r>
    </w:p>
    <w:p w14:paraId="79CE8387" w14:textId="77777777" w:rsidR="00BE35A1" w:rsidRPr="00A17E13" w:rsidRDefault="00BE35A1" w:rsidP="00AC121B">
      <w:pPr>
        <w:spacing w:after="0"/>
        <w:jc w:val="center"/>
        <w:rPr>
          <w:rFonts w:ascii="Sylfaen" w:hAnsi="Sylfaen" w:cs="Times New Roman"/>
          <w:color w:val="FF0000"/>
          <w:sz w:val="18"/>
          <w:szCs w:val="18"/>
        </w:rPr>
      </w:pPr>
    </w:p>
    <w:p w14:paraId="0298CF54"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Проведенный анализ позволяет сделат</w:t>
      </w:r>
      <w:r w:rsidR="003F320A" w:rsidRPr="0003710C">
        <w:rPr>
          <w:rFonts w:ascii="Times New Roman" w:hAnsi="Times New Roman" w:cs="Times New Roman"/>
          <w:sz w:val="18"/>
          <w:szCs w:val="18"/>
        </w:rPr>
        <w:t xml:space="preserve">ь заключения, которые дополняют </w:t>
      </w:r>
      <w:r w:rsidRPr="0003710C">
        <w:rPr>
          <w:rFonts w:ascii="Times New Roman" w:hAnsi="Times New Roman" w:cs="Times New Roman"/>
          <w:sz w:val="18"/>
          <w:szCs w:val="18"/>
        </w:rPr>
        <w:t>исследовательские лакуны и приближают ли</w:t>
      </w:r>
      <w:r w:rsidR="003F320A" w:rsidRPr="0003710C">
        <w:rPr>
          <w:rFonts w:ascii="Times New Roman" w:hAnsi="Times New Roman" w:cs="Times New Roman"/>
          <w:sz w:val="18"/>
          <w:szCs w:val="18"/>
        </w:rPr>
        <w:t xml:space="preserve">тературоведческую науку к ответам на </w:t>
      </w:r>
      <w:r w:rsidRPr="0003710C">
        <w:rPr>
          <w:rFonts w:ascii="Times New Roman" w:hAnsi="Times New Roman" w:cs="Times New Roman"/>
          <w:sz w:val="18"/>
          <w:szCs w:val="18"/>
        </w:rPr>
        <w:t xml:space="preserve">эти вопросы. На основе проведенного нами нарратологического анализа нефикциональных произведений Трумена Капоте, мы пришли к следующим выводам: </w:t>
      </w:r>
    </w:p>
    <w:p w14:paraId="3B56719A"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w:t>
      </w:r>
      <w:r w:rsidR="00AF5DDF">
        <w:rPr>
          <w:rFonts w:ascii="Times New Roman" w:hAnsi="Times New Roman" w:cs="Times New Roman"/>
          <w:sz w:val="18"/>
          <w:szCs w:val="18"/>
        </w:rPr>
        <w:t xml:space="preserve"> </w:t>
      </w:r>
      <w:r w:rsidR="00552E5D">
        <w:rPr>
          <w:rFonts w:ascii="Times New Roman" w:hAnsi="Times New Roman" w:cs="Times New Roman"/>
          <w:sz w:val="18"/>
          <w:szCs w:val="18"/>
        </w:rPr>
        <w:t xml:space="preserve"> </w:t>
      </w:r>
      <w:r w:rsidRPr="0003710C">
        <w:rPr>
          <w:rFonts w:ascii="Times New Roman" w:hAnsi="Times New Roman" w:cs="Times New Roman"/>
          <w:sz w:val="18"/>
          <w:szCs w:val="18"/>
        </w:rPr>
        <w:t xml:space="preserve"> Одним из основных инструментов в создании нефикциональных работ Капоте были манипуляции со временем, очередностью излагаемых событий и фактов, темпом наррации. Пространственно-временная организация нарративного материала является средством выражения писательской интенции. Нарратор представляет</w:t>
      </w:r>
      <w:r w:rsidR="003F320A" w:rsidRPr="0003710C">
        <w:rPr>
          <w:rFonts w:ascii="Times New Roman" w:hAnsi="Times New Roman" w:cs="Times New Roman"/>
          <w:sz w:val="18"/>
          <w:szCs w:val="18"/>
        </w:rPr>
        <w:t xml:space="preserve"> отобранные фрагменты материала, ориентируясь</w:t>
      </w:r>
      <w:r w:rsidRPr="0003710C">
        <w:rPr>
          <w:rFonts w:ascii="Times New Roman" w:hAnsi="Times New Roman" w:cs="Times New Roman"/>
          <w:sz w:val="18"/>
          <w:szCs w:val="18"/>
        </w:rPr>
        <w:t xml:space="preserve"> на свои художественные задачи. Исходя из поставленных перед собой задач, он использует для организации времени и пространства разные темпоральные </w:t>
      </w:r>
      <w:r w:rsidR="003F320A" w:rsidRPr="0003710C">
        <w:rPr>
          <w:rFonts w:ascii="Times New Roman" w:hAnsi="Times New Roman" w:cs="Times New Roman"/>
          <w:sz w:val="18"/>
          <w:szCs w:val="18"/>
        </w:rPr>
        <w:t>приемы</w:t>
      </w:r>
      <w:r w:rsidRPr="0003710C">
        <w:rPr>
          <w:rFonts w:ascii="Times New Roman" w:hAnsi="Times New Roman" w:cs="Times New Roman"/>
          <w:sz w:val="18"/>
          <w:szCs w:val="18"/>
        </w:rPr>
        <w:t>. Эти анахронии – яркий пример художественной организации нефикциональных текстов. Самые характерные приемы для произведений Капоте – внутренние и внешние аналепсисы различной дальности и протяженности. Более редким является использование пролепсисов. Автор организует текстуальное пространство практически так же свободно, как пространство фикционального нарратива за одним исключением: здесь нет акцентированного вымышленного содержания, есть структурированная форма.</w:t>
      </w:r>
    </w:p>
    <w:p w14:paraId="7E51019A"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В романе «Хладнокровное убийство» мы выделили темпоральный прием, присущий именно этому произведению Капоте, который условно назвали «антианонсом» как вариант нестандартной антиципации, использующийся для создания большего драматизма фактуального повествования. </w:t>
      </w:r>
    </w:p>
    <w:p w14:paraId="04B76DEE"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Капоте в своих нефикциональных произведениях также прибегает к сугубо журналистскому приему, называемому «vox pop</w:t>
      </w:r>
      <w:r w:rsidR="003F320A" w:rsidRPr="0003710C">
        <w:rPr>
          <w:rFonts w:ascii="Times New Roman" w:hAnsi="Times New Roman" w:cs="Times New Roman"/>
          <w:sz w:val="18"/>
          <w:szCs w:val="18"/>
        </w:rPr>
        <w:t>». Целью внедрения этого радио-</w:t>
      </w:r>
      <w:r w:rsidRPr="0003710C">
        <w:rPr>
          <w:rFonts w:ascii="Times New Roman" w:hAnsi="Times New Roman" w:cs="Times New Roman"/>
          <w:sz w:val="18"/>
          <w:szCs w:val="18"/>
        </w:rPr>
        <w:t xml:space="preserve">телевизионного жанра в романное повествование является создание эффекта объективного повествования.  </w:t>
      </w:r>
    </w:p>
    <w:p w14:paraId="0C00F60B"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w:t>
      </w:r>
      <w:r w:rsidR="00552E5D">
        <w:rPr>
          <w:rFonts w:ascii="Times New Roman" w:hAnsi="Times New Roman" w:cs="Times New Roman"/>
          <w:sz w:val="18"/>
          <w:szCs w:val="18"/>
        </w:rPr>
        <w:t>Ф</w:t>
      </w:r>
      <w:r w:rsidRPr="0003710C">
        <w:rPr>
          <w:rFonts w:ascii="Times New Roman" w:hAnsi="Times New Roman" w:cs="Times New Roman"/>
          <w:sz w:val="18"/>
          <w:szCs w:val="18"/>
        </w:rPr>
        <w:t xml:space="preserve">окализация является одним из важнейших смыслообразующих приемов, с помощью которого автору удалось сочетать формально беспристрастную репортерскую передачу информации с аксиологически окрашенными посланиями. В ключевых эпизодах нарратор «уступает» функцию фокализации персонажу или персонажам, чтобы представить ситуацию с их аксиологической точки зрения, при этом оставаясь на нейтральной позиции. Часто второстепенные персонажи служат инструментом раскрытия образов главных героев. Именно с их точек зрения (пространственной, перцептивной, идеологической и пр.) читатель </w:t>
      </w:r>
      <w:r w:rsidR="00552E5D" w:rsidRPr="00552E5D">
        <w:rPr>
          <w:rFonts w:ascii="Times New Roman" w:hAnsi="Times New Roman" w:cs="Times New Roman"/>
          <w:sz w:val="18"/>
          <w:szCs w:val="18"/>
        </w:rPr>
        <w:t>воспринимает</w:t>
      </w:r>
      <w:r w:rsidRPr="0003710C">
        <w:rPr>
          <w:rFonts w:ascii="Times New Roman" w:hAnsi="Times New Roman" w:cs="Times New Roman"/>
          <w:sz w:val="18"/>
          <w:szCs w:val="18"/>
        </w:rPr>
        <w:t xml:space="preserve"> главных героев. В нефикциональных произведениях Капоте доминирует нулевая и внутренняя фокализация, реже он использует внешнюю фокализацию.   </w:t>
      </w:r>
    </w:p>
    <w:p w14:paraId="1BEBA86A"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●Мы применили на примере романа «Хладнокровное убийство» наш критерий определения внутренней фокализации, а именно повествование о снах, мечтах и фантазиях, на конкретных примерах убедившись в его эффективности. Определив фокальных персонажей каждого нарративного сегмента, мы продемонстрировали, как выстраивается «репортажный» нарратив в рамках романа. </w:t>
      </w:r>
    </w:p>
    <w:p w14:paraId="3AA8A8A0" w14:textId="77777777" w:rsidR="00875494" w:rsidRPr="0081008F" w:rsidRDefault="00875494" w:rsidP="00AC121B">
      <w:pPr>
        <w:spacing w:after="0"/>
        <w:jc w:val="both"/>
        <w:rPr>
          <w:rFonts w:ascii="Sylfaen" w:hAnsi="Sylfaen" w:cs="Times New Roman"/>
          <w:sz w:val="18"/>
          <w:szCs w:val="18"/>
        </w:rPr>
      </w:pPr>
      <w:r w:rsidRPr="0003710C">
        <w:rPr>
          <w:rFonts w:ascii="Times New Roman" w:hAnsi="Times New Roman" w:cs="Times New Roman"/>
          <w:sz w:val="18"/>
          <w:szCs w:val="18"/>
        </w:rPr>
        <w:t>● Капоте в своих нефикциональных произведениях (особенно ярко это видно на примере романа «Хладнокровное убийство» и очерка «Музы слышны») прибегает к такой повествовательной форме, которую мы условно назв</w:t>
      </w:r>
      <w:r w:rsidR="00552E5D">
        <w:rPr>
          <w:rFonts w:ascii="Times New Roman" w:hAnsi="Times New Roman" w:cs="Times New Roman"/>
          <w:sz w:val="18"/>
          <w:szCs w:val="18"/>
        </w:rPr>
        <w:t>али «коллективной точкой зрения».</w:t>
      </w:r>
    </w:p>
    <w:p w14:paraId="7359CBDA"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Автор в рассмотренных произведениях не дает прямых оценочных суждений, он проявляется на уровне организации текста.  Например, посредством подбора описываемых событий, героев, цитируемых документов и писем. </w:t>
      </w:r>
      <w:r w:rsidR="00B70ADB" w:rsidRPr="00B70ADB">
        <w:rPr>
          <w:rFonts w:ascii="Times New Roman" w:hAnsi="Times New Roman" w:cs="Times New Roman"/>
          <w:sz w:val="18"/>
          <w:szCs w:val="18"/>
        </w:rPr>
        <w:t xml:space="preserve">С документами все относительно ясно, так как, обладая огромной фактографической базой, нарратор вынужден выбирать, что войдет в окончательный текст повествования. Что касается главных героев, их выбор диктуют центральные события произведений. </w:t>
      </w:r>
      <w:r w:rsidRPr="0003710C">
        <w:rPr>
          <w:rFonts w:ascii="Times New Roman" w:hAnsi="Times New Roman" w:cs="Times New Roman"/>
          <w:sz w:val="18"/>
          <w:szCs w:val="18"/>
        </w:rPr>
        <w:t xml:space="preserve">Капоте создал произведения, основанные на реальных событиях, а это значит, что он в какой-то мере подчинял факты своему художественному замыслу. Но такая адаптация не означает искажение реальности, а скорее показывает выбор лишь самых важных и интересных для автора деталей, создавая целостный нарратив. </w:t>
      </w:r>
    </w:p>
    <w:p w14:paraId="56EE6035"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В романе «Хладнокровное убийство» авторский голос не слышен, но монтаж показывает не «смерть автора», а его демиургическую функцию. Автор не просто воспроизводит события, как они происходили. Он придает повествованию драматизм посредством ритмичного чередования сцен, особых техник «монтажа», художественных описаний и даже небольших описательных сегментов, размышлений, авторефлексии. Все это органично вплетается в общую ткань повествования «развернутого репортажа», обрамляет сухой фактический материал, образуя высокохудожественное произведение. </w:t>
      </w:r>
    </w:p>
    <w:p w14:paraId="11EDAE65"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В произведениях «Музы слышны», «Самодельные гробики» и в портретных зарисовках подход к инстанции нарратора принципиально отличается от подхода в нон-фикшн романе. В перечисленных работах автор выводит себя в тексте под своими инициалами как рассказчика и активного действующего персонажа, тем самым становясь основным фокальным персонажем. Читатель воспринимает повествуемые события с перцептивной, идеологической, пространственной, временной и языковой точки зрения Капоте-персонажа. </w:t>
      </w:r>
    </w:p>
    <w:p w14:paraId="664803B3" w14:textId="77777777" w:rsidR="005E2DA7"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Произведениям Капоте, а в дальнейшем и другим лучшим образцам жанра нон-фикшн, присуща обращенность к актуальным социальным проблемам. В своих произведениях автор обращается к проблематике социально необеспеченных семей, проблеме алкоголизма, равнодушия, воспитания детей, советско-американских культурных связей и многих других аспектов жизни, представляя их одновременно как журналист, и наделяя их той мерой образного и эмоционального наполнения, которая позволяет понять, что социальная тематика лишь одна из граней, ипостасей сложного и многослойного нефикционального творчества Капоте.  </w:t>
      </w:r>
      <w:r w:rsidR="00B70ADB" w:rsidRPr="00B70ADB">
        <w:rPr>
          <w:rFonts w:ascii="Times New Roman" w:hAnsi="Times New Roman" w:cs="Times New Roman"/>
          <w:sz w:val="18"/>
          <w:szCs w:val="18"/>
        </w:rPr>
        <w:t>Одной из множества причин, по которым наследие Капоте не теряет своей актуальности и остается востребованным, является то, что писатель говорил об острых темах, которые были предметами дискуссии в середине прошлого века и еще больший резонанс вызывают в веке нынешнем.</w:t>
      </w:r>
    </w:p>
    <w:p w14:paraId="73C2CDE7"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xml:space="preserve">● Во всех нефикциональных произведениях Капоте паратекстуальное сопровождение основных повествовательных блоков выполняет функцию, схожую с функцией паратекстуальных элементов фикциональных произведений. По структуре и принципу составления заглавия максимально далеки от журналистских заголовков и художественны по своей сути. Нередко используются эпиграфы, посвящения и другие паратекстуальные элементы, характерные для фикциональных произведений. </w:t>
      </w:r>
    </w:p>
    <w:p w14:paraId="13621BFE" w14:textId="77777777" w:rsidR="00875494" w:rsidRPr="0003710C" w:rsidRDefault="00875494" w:rsidP="00AC121B">
      <w:pPr>
        <w:spacing w:after="0"/>
        <w:jc w:val="both"/>
        <w:rPr>
          <w:rFonts w:ascii="Times New Roman" w:hAnsi="Times New Roman" w:cs="Times New Roman"/>
          <w:sz w:val="18"/>
          <w:szCs w:val="18"/>
        </w:rPr>
      </w:pPr>
      <w:r w:rsidRPr="0003710C">
        <w:rPr>
          <w:rFonts w:ascii="Times New Roman" w:hAnsi="Times New Roman" w:cs="Times New Roman"/>
          <w:sz w:val="18"/>
          <w:szCs w:val="18"/>
        </w:rPr>
        <w:t>● Мы пронаблюдали тенденцию к смешению фикционального и нефикционального, фактуального и вымышленного на всем протяжении творческого пути Капоте. Его методы структурирования реальности в художественное произведение формировались в ранних путевых зарисовках и очерке «Музы слышны», который является одновременно самым развернутым и значимым среди подобного рода текстов и стал началом для создания более крупной формы – романа нон-фикшн.</w:t>
      </w:r>
    </w:p>
    <w:p w14:paraId="35D8A987" w14:textId="77777777" w:rsidR="003A7E74" w:rsidRPr="0003710C" w:rsidRDefault="003A7E74" w:rsidP="00AC121B">
      <w:pPr>
        <w:tabs>
          <w:tab w:val="left" w:pos="3220"/>
        </w:tabs>
        <w:spacing w:after="0"/>
        <w:jc w:val="center"/>
        <w:rPr>
          <w:rFonts w:ascii="Times New Roman" w:hAnsi="Times New Roman" w:cs="Times New Roman"/>
          <w:sz w:val="18"/>
          <w:szCs w:val="18"/>
        </w:rPr>
      </w:pPr>
    </w:p>
    <w:p w14:paraId="53EC7A1B" w14:textId="77777777" w:rsidR="00AF5DDF" w:rsidRPr="00E14732" w:rsidRDefault="003A7E74" w:rsidP="00E14732">
      <w:pPr>
        <w:spacing w:after="0"/>
        <w:jc w:val="center"/>
        <w:rPr>
          <w:rFonts w:ascii="Times New Roman" w:hAnsi="Times New Roman" w:cs="Times New Roman"/>
          <w:b/>
          <w:sz w:val="18"/>
          <w:szCs w:val="18"/>
        </w:rPr>
      </w:pPr>
      <w:r w:rsidRPr="0003710C">
        <w:rPr>
          <w:rFonts w:ascii="Times New Roman" w:hAnsi="Times New Roman" w:cs="Times New Roman"/>
          <w:b/>
          <w:sz w:val="18"/>
          <w:szCs w:val="18"/>
        </w:rPr>
        <w:t xml:space="preserve">Список </w:t>
      </w:r>
      <w:r w:rsidR="009A7006" w:rsidRPr="0003710C">
        <w:rPr>
          <w:rFonts w:ascii="Times New Roman" w:hAnsi="Times New Roman" w:cs="Times New Roman"/>
          <w:b/>
          <w:sz w:val="18"/>
          <w:szCs w:val="18"/>
        </w:rPr>
        <w:t>работ, опубликованных по теме диссертации</w:t>
      </w:r>
    </w:p>
    <w:p w14:paraId="32154463" w14:textId="77777777" w:rsidR="003A7E74" w:rsidRPr="0003710C" w:rsidRDefault="0007132B"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3A7E74" w:rsidRPr="0003710C">
        <w:rPr>
          <w:rFonts w:ascii="Times New Roman" w:hAnsi="Times New Roman" w:cs="Times New Roman"/>
          <w:sz w:val="18"/>
          <w:szCs w:val="18"/>
        </w:rPr>
        <w:t>«Хладнокровное убийство» Трумена Капоте как проблемный очерк: мотив нереализованной «американской мечты».</w:t>
      </w:r>
      <w:r w:rsidR="0043084C" w:rsidRPr="0003710C">
        <w:rPr>
          <w:rFonts w:ascii="Times New Roman" w:hAnsi="Times New Roman" w:cs="Times New Roman"/>
          <w:sz w:val="18"/>
          <w:szCs w:val="18"/>
        </w:rPr>
        <w:t xml:space="preserve"> «Вестник» Российско-Армянского </w:t>
      </w:r>
      <w:r w:rsidR="003A7E74" w:rsidRPr="0003710C">
        <w:rPr>
          <w:rFonts w:ascii="Times New Roman" w:hAnsi="Times New Roman" w:cs="Times New Roman"/>
          <w:sz w:val="18"/>
          <w:szCs w:val="18"/>
        </w:rPr>
        <w:t>университета: гуманитарные и общественные науки. №3, Ереван, 2018 г․, с. 218-226</w:t>
      </w:r>
      <w:r w:rsidR="009A7006" w:rsidRPr="0003710C">
        <w:rPr>
          <w:rFonts w:ascii="Times New Roman" w:hAnsi="Times New Roman" w:cs="Times New Roman"/>
          <w:sz w:val="18"/>
          <w:szCs w:val="18"/>
        </w:rPr>
        <w:t>.</w:t>
      </w:r>
    </w:p>
    <w:p w14:paraId="74ED56FD" w14:textId="77777777" w:rsidR="003A7E74" w:rsidRPr="0003710C" w:rsidRDefault="00CD659E"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3A7E74" w:rsidRPr="0003710C">
        <w:rPr>
          <w:rFonts w:ascii="Times New Roman" w:hAnsi="Times New Roman" w:cs="Times New Roman"/>
          <w:sz w:val="18"/>
          <w:szCs w:val="18"/>
        </w:rPr>
        <w:t>Тема смертной казни в романе Т.Капоте «Хладнокровное убийство». Լեզուն և գրականությունը գիտական իմացության ժամանակակից հարացույցում։ № 9. Երևան</w:t>
      </w:r>
      <w:r w:rsidR="00EA4869">
        <w:rPr>
          <w:rFonts w:ascii="Times New Roman" w:hAnsi="Times New Roman" w:cs="Times New Roman"/>
          <w:sz w:val="18"/>
          <w:szCs w:val="18"/>
        </w:rPr>
        <w:t xml:space="preserve">, </w:t>
      </w:r>
      <w:r w:rsidR="003A7E74" w:rsidRPr="0003710C">
        <w:rPr>
          <w:rFonts w:ascii="Times New Roman" w:hAnsi="Times New Roman" w:cs="Times New Roman"/>
          <w:sz w:val="18"/>
          <w:szCs w:val="18"/>
        </w:rPr>
        <w:t>2018 թ․, էջ՝ 188-198</w:t>
      </w:r>
      <w:r w:rsidR="009A7006" w:rsidRPr="0003710C">
        <w:rPr>
          <w:rFonts w:ascii="Times New Roman" w:hAnsi="Times New Roman" w:cs="Times New Roman"/>
          <w:sz w:val="18"/>
          <w:szCs w:val="18"/>
        </w:rPr>
        <w:t>.</w:t>
      </w:r>
    </w:p>
    <w:p w14:paraId="502F1D9F" w14:textId="77777777" w:rsidR="003A7E74" w:rsidRPr="0003710C" w:rsidRDefault="00CD659E"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3A7E74" w:rsidRPr="0003710C">
        <w:rPr>
          <w:rFonts w:ascii="Times New Roman" w:hAnsi="Times New Roman" w:cs="Times New Roman"/>
          <w:sz w:val="18"/>
          <w:szCs w:val="18"/>
        </w:rPr>
        <w:t>Автобиографические мотивы в повести Т.Капоте «Завтрак у Тиффани»</w:t>
      </w:r>
      <w:r w:rsidR="0043084C" w:rsidRPr="0003710C">
        <w:rPr>
          <w:rFonts w:ascii="Times New Roman" w:hAnsi="Times New Roman" w:cs="Times New Roman"/>
          <w:sz w:val="18"/>
          <w:szCs w:val="18"/>
        </w:rPr>
        <w:t xml:space="preserve">. </w:t>
      </w:r>
      <w:r w:rsidR="003A7E74" w:rsidRPr="0003710C">
        <w:rPr>
          <w:rFonts w:ascii="Times New Roman" w:hAnsi="Times New Roman" w:cs="Times New Roman"/>
          <w:sz w:val="18"/>
          <w:szCs w:val="18"/>
        </w:rPr>
        <w:t>Շիրակի Մ</w:t>
      </w:r>
      <w:r w:rsidR="0043084C" w:rsidRPr="0003710C">
        <w:rPr>
          <w:rFonts w:ascii="Times New Roman" w:hAnsi="Times New Roman" w:cs="Times New Roman"/>
          <w:sz w:val="18"/>
          <w:szCs w:val="18"/>
        </w:rPr>
        <w:t>.</w:t>
      </w:r>
      <w:r w:rsidR="003A7E74" w:rsidRPr="0003710C">
        <w:rPr>
          <w:rFonts w:ascii="Times New Roman" w:hAnsi="Times New Roman" w:cs="Times New Roman"/>
          <w:sz w:val="18"/>
          <w:szCs w:val="18"/>
        </w:rPr>
        <w:t>Նալբանդյանի անվան պետական համալսարան․</w:t>
      </w:r>
      <w:r w:rsidR="0007132B" w:rsidRPr="0007132B">
        <w:rPr>
          <w:rFonts w:ascii="Sylfaen" w:hAnsi="Sylfaen" w:cs="Times New Roman"/>
          <w:color w:val="FF0000"/>
        </w:rPr>
        <w:t xml:space="preserve"> </w:t>
      </w:r>
      <w:r w:rsidR="003A7E74" w:rsidRPr="0003710C">
        <w:rPr>
          <w:rFonts w:ascii="Times New Roman" w:hAnsi="Times New Roman" w:cs="Times New Roman"/>
          <w:sz w:val="18"/>
          <w:szCs w:val="18"/>
        </w:rPr>
        <w:t>Գիտական տեղեկագիր․</w:t>
      </w:r>
      <w:r w:rsidR="0007132B" w:rsidRPr="0007132B">
        <w:rPr>
          <w:rFonts w:ascii="Sylfaen" w:hAnsi="Sylfaen" w:cs="Times New Roman"/>
          <w:color w:val="FF0000"/>
        </w:rPr>
        <w:t xml:space="preserve"> </w:t>
      </w:r>
      <w:r w:rsidR="003A7E74" w:rsidRPr="0003710C">
        <w:rPr>
          <w:rFonts w:ascii="Times New Roman" w:hAnsi="Times New Roman" w:cs="Times New Roman"/>
          <w:sz w:val="18"/>
          <w:szCs w:val="18"/>
        </w:rPr>
        <w:t>№ 2, Գյումրի, 2019 թ․, էջ՝</w:t>
      </w:r>
      <w:r w:rsidR="0043084C" w:rsidRPr="0003710C">
        <w:rPr>
          <w:rFonts w:ascii="Times New Roman" w:hAnsi="Times New Roman" w:cs="Times New Roman"/>
          <w:sz w:val="18"/>
          <w:szCs w:val="18"/>
        </w:rPr>
        <w:t xml:space="preserve"> 160 – </w:t>
      </w:r>
      <w:r w:rsidR="003A7E74" w:rsidRPr="0003710C">
        <w:rPr>
          <w:rFonts w:ascii="Times New Roman" w:hAnsi="Times New Roman" w:cs="Times New Roman"/>
          <w:sz w:val="18"/>
          <w:szCs w:val="18"/>
        </w:rPr>
        <w:t>169</w:t>
      </w:r>
      <w:r w:rsidR="009A7006" w:rsidRPr="0003710C">
        <w:rPr>
          <w:rFonts w:ascii="Times New Roman" w:hAnsi="Times New Roman" w:cs="Times New Roman"/>
          <w:sz w:val="18"/>
          <w:szCs w:val="18"/>
        </w:rPr>
        <w:t>.</w:t>
      </w:r>
    </w:p>
    <w:p w14:paraId="3A904463" w14:textId="77777777" w:rsidR="003A7E74" w:rsidRPr="0003710C" w:rsidRDefault="00CD659E"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3A7E74" w:rsidRPr="0003710C">
        <w:rPr>
          <w:rFonts w:ascii="Times New Roman" w:hAnsi="Times New Roman" w:cs="Times New Roman"/>
          <w:sz w:val="18"/>
          <w:szCs w:val="18"/>
        </w:rPr>
        <w:t>О темпоральных приемах в романе Трумена Капоте «Хладнокровное убийство». Օտար լեզուները բարձրագույն դպրոցներում։ № 2 (31), Երևան, 2021 թ</w:t>
      </w:r>
      <w:r w:rsidR="00EE7507" w:rsidRPr="00CD659E">
        <w:rPr>
          <w:rFonts w:ascii="Sylfaen" w:hAnsi="Sylfaen" w:cs="Times New Roman"/>
          <w:color w:val="FF0000"/>
        </w:rPr>
        <w:t xml:space="preserve"> </w:t>
      </w:r>
      <w:r w:rsidR="003A7E74" w:rsidRPr="0003710C">
        <w:rPr>
          <w:rFonts w:ascii="Times New Roman" w:hAnsi="Times New Roman" w:cs="Times New Roman"/>
          <w:sz w:val="18"/>
          <w:szCs w:val="18"/>
        </w:rPr>
        <w:t>․, էջ՝ 173 – 185</w:t>
      </w:r>
    </w:p>
    <w:p w14:paraId="4B9C6BD2" w14:textId="77777777" w:rsidR="003A7E74" w:rsidRPr="0003710C" w:rsidRDefault="00CD659E"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3A7E74" w:rsidRPr="0003710C">
        <w:rPr>
          <w:rFonts w:ascii="Times New Roman" w:hAnsi="Times New Roman" w:cs="Times New Roman"/>
          <w:sz w:val="18"/>
          <w:szCs w:val="18"/>
        </w:rPr>
        <w:t xml:space="preserve">Точка зрения в романе </w:t>
      </w:r>
      <w:r w:rsidR="0043084C" w:rsidRPr="0003710C">
        <w:rPr>
          <w:rFonts w:ascii="Times New Roman" w:hAnsi="Times New Roman" w:cs="Times New Roman"/>
          <w:sz w:val="18"/>
          <w:szCs w:val="18"/>
        </w:rPr>
        <w:t>Т. Капоте «Хладнокровное убийство»</w:t>
      </w:r>
      <w:r w:rsidR="003A7E74" w:rsidRPr="0003710C">
        <w:rPr>
          <w:rFonts w:ascii="Times New Roman" w:hAnsi="Times New Roman" w:cs="Times New Roman"/>
          <w:sz w:val="18"/>
          <w:szCs w:val="18"/>
        </w:rPr>
        <w:t>. Շիրակի Մ. Նալբանդյանի անվան պետական համալսարան․</w:t>
      </w:r>
      <w:r w:rsidR="00EE7507" w:rsidRPr="00EE7507">
        <w:rPr>
          <w:rFonts w:ascii="Sylfaen" w:hAnsi="Sylfaen" w:cs="Times New Roman"/>
          <w:color w:val="FF0000"/>
        </w:rPr>
        <w:t xml:space="preserve"> </w:t>
      </w:r>
      <w:r w:rsidR="003A7E74" w:rsidRPr="0003710C">
        <w:rPr>
          <w:rFonts w:ascii="Times New Roman" w:hAnsi="Times New Roman" w:cs="Times New Roman"/>
          <w:sz w:val="18"/>
          <w:szCs w:val="18"/>
        </w:rPr>
        <w:t>Գիտական տեղեկագիր․ № 2, Գյումրի, 2021 թ․, էջ՝</w:t>
      </w:r>
      <w:r w:rsidR="0043084C" w:rsidRPr="0003710C">
        <w:rPr>
          <w:rFonts w:ascii="Times New Roman" w:hAnsi="Times New Roman" w:cs="Times New Roman"/>
          <w:sz w:val="18"/>
          <w:szCs w:val="18"/>
        </w:rPr>
        <w:t xml:space="preserve"> 36 – </w:t>
      </w:r>
      <w:r w:rsidR="003A7E74" w:rsidRPr="0003710C">
        <w:rPr>
          <w:rFonts w:ascii="Times New Roman" w:hAnsi="Times New Roman" w:cs="Times New Roman"/>
          <w:sz w:val="18"/>
          <w:szCs w:val="18"/>
        </w:rPr>
        <w:t>42</w:t>
      </w:r>
      <w:r w:rsidR="009A7006" w:rsidRPr="0003710C">
        <w:rPr>
          <w:rFonts w:ascii="Times New Roman" w:hAnsi="Times New Roman" w:cs="Times New Roman"/>
          <w:sz w:val="18"/>
          <w:szCs w:val="18"/>
        </w:rPr>
        <w:t>.</w:t>
      </w:r>
      <w:r w:rsidR="0043084C" w:rsidRPr="0003710C">
        <w:rPr>
          <w:rFonts w:ascii="Times New Roman" w:hAnsi="Times New Roman" w:cs="Times New Roman"/>
          <w:sz w:val="18"/>
          <w:szCs w:val="18"/>
        </w:rPr>
        <w:t xml:space="preserve"> </w:t>
      </w:r>
    </w:p>
    <w:p w14:paraId="4AE139AB" w14:textId="77777777" w:rsidR="003A7E74" w:rsidRPr="0003710C" w:rsidRDefault="00CD659E"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3A7E74" w:rsidRPr="0003710C">
        <w:rPr>
          <w:rFonts w:ascii="Times New Roman" w:hAnsi="Times New Roman" w:cs="Times New Roman"/>
          <w:sz w:val="18"/>
          <w:szCs w:val="18"/>
        </w:rPr>
        <w:t xml:space="preserve">Роль и жанровая специфика паратекста </w:t>
      </w:r>
      <w:r w:rsidR="009B5D5F">
        <w:rPr>
          <w:rFonts w:ascii="Times New Roman" w:hAnsi="Times New Roman" w:cs="Times New Roman"/>
          <w:sz w:val="18"/>
          <w:szCs w:val="18"/>
        </w:rPr>
        <w:t>в нон-фикшн романах на примере «In Cold Blood»</w:t>
      </w:r>
      <w:r w:rsidR="003A7E74" w:rsidRPr="0003710C">
        <w:rPr>
          <w:rFonts w:ascii="Times New Roman" w:hAnsi="Times New Roman" w:cs="Times New Roman"/>
          <w:sz w:val="18"/>
          <w:szCs w:val="18"/>
        </w:rPr>
        <w:t xml:space="preserve"> Трумена Капоте. «Вестник» Российско-Армянского (Славянского) университета: гуманитарные и общественные науки. №2, Ереван, 2021 г․, с. 140 – 150</w:t>
      </w:r>
      <w:r w:rsidR="009A7006" w:rsidRPr="0003710C">
        <w:rPr>
          <w:rFonts w:ascii="Times New Roman" w:hAnsi="Times New Roman" w:cs="Times New Roman"/>
          <w:sz w:val="18"/>
          <w:szCs w:val="18"/>
        </w:rPr>
        <w:t>.</w:t>
      </w:r>
    </w:p>
    <w:p w14:paraId="3D6E41EB" w14:textId="77777777" w:rsidR="003A7E74" w:rsidRDefault="00CD659E" w:rsidP="00AC121B">
      <w:pPr>
        <w:pStyle w:val="a3"/>
        <w:numPr>
          <w:ilvl w:val="0"/>
          <w:numId w:val="1"/>
        </w:numPr>
        <w:spacing w:after="0"/>
        <w:ind w:firstLine="340"/>
        <w:jc w:val="both"/>
        <w:rPr>
          <w:rFonts w:ascii="Times New Roman" w:hAnsi="Times New Roman" w:cs="Times New Roman"/>
          <w:sz w:val="18"/>
          <w:szCs w:val="18"/>
        </w:rPr>
      </w:pPr>
      <w:r w:rsidRPr="00CD659E">
        <w:rPr>
          <w:rFonts w:ascii="Times New Roman" w:hAnsi="Times New Roman" w:cs="Times New Roman"/>
          <w:sz w:val="18"/>
          <w:szCs w:val="18"/>
        </w:rPr>
        <w:t>Мкртчян Н. Г.</w:t>
      </w:r>
      <w:r w:rsidRPr="0007132B">
        <w:rPr>
          <w:rFonts w:ascii="Times New Roman" w:hAnsi="Times New Roman" w:cs="Times New Roman"/>
          <w:sz w:val="18"/>
          <w:szCs w:val="18"/>
        </w:rPr>
        <w:t xml:space="preserve"> </w:t>
      </w:r>
      <w:r w:rsidR="00AF5DDF">
        <w:rPr>
          <w:rFonts w:ascii="Times New Roman" w:hAnsi="Times New Roman" w:cs="Times New Roman"/>
          <w:sz w:val="18"/>
          <w:szCs w:val="18"/>
        </w:rPr>
        <w:t xml:space="preserve">О </w:t>
      </w:r>
      <w:r w:rsidR="003A7E74" w:rsidRPr="0003710C">
        <w:rPr>
          <w:rFonts w:ascii="Times New Roman" w:hAnsi="Times New Roman" w:cs="Times New Roman"/>
          <w:sz w:val="18"/>
          <w:szCs w:val="18"/>
        </w:rPr>
        <w:t>долгом «возвращении» очерка «Музы слышны» Т. Капоте в Россию. Международный научный конгресс «Русский язык в глобальном научном и образовательном пространстве» 6–10 декабря 2021 г. Сборник материалов конгресса, часть III, Москва, 2021 г., с. 74 – 78</w:t>
      </w:r>
      <w:r w:rsidR="009A7006" w:rsidRPr="0003710C">
        <w:rPr>
          <w:rFonts w:ascii="Times New Roman" w:hAnsi="Times New Roman" w:cs="Times New Roman"/>
          <w:sz w:val="18"/>
          <w:szCs w:val="18"/>
        </w:rPr>
        <w:t>.</w:t>
      </w:r>
    </w:p>
    <w:p w14:paraId="49E3A452" w14:textId="02AE9FEC" w:rsidR="00343B19" w:rsidRDefault="00343B19" w:rsidP="00E14732">
      <w:pPr>
        <w:spacing w:after="0"/>
        <w:ind w:firstLine="0"/>
        <w:rPr>
          <w:rFonts w:ascii="Times New Roman" w:hAnsi="Times New Roman" w:cs="Times New Roman"/>
          <w:sz w:val="18"/>
          <w:szCs w:val="18"/>
          <w:lang w:val="hy-AM"/>
        </w:rPr>
      </w:pPr>
    </w:p>
    <w:p w14:paraId="0039D7F6" w14:textId="461EA6D3" w:rsidR="000759E5" w:rsidRDefault="000759E5" w:rsidP="00E14732">
      <w:pPr>
        <w:spacing w:after="0"/>
        <w:ind w:firstLine="0"/>
        <w:rPr>
          <w:rFonts w:ascii="Times New Roman" w:hAnsi="Times New Roman" w:cs="Times New Roman"/>
          <w:sz w:val="18"/>
          <w:szCs w:val="18"/>
          <w:lang w:val="hy-AM"/>
        </w:rPr>
      </w:pPr>
    </w:p>
    <w:p w14:paraId="20F2CECE" w14:textId="1DF47C78" w:rsidR="000759E5" w:rsidRDefault="000759E5" w:rsidP="00E14732">
      <w:pPr>
        <w:spacing w:after="0"/>
        <w:ind w:firstLine="0"/>
        <w:rPr>
          <w:rFonts w:ascii="Times New Roman" w:hAnsi="Times New Roman" w:cs="Times New Roman"/>
          <w:sz w:val="18"/>
          <w:szCs w:val="18"/>
          <w:lang w:val="hy-AM"/>
        </w:rPr>
      </w:pPr>
    </w:p>
    <w:p w14:paraId="4757D3F2" w14:textId="0F6AC847" w:rsidR="000759E5" w:rsidRDefault="000759E5" w:rsidP="00E14732">
      <w:pPr>
        <w:spacing w:after="0"/>
        <w:ind w:firstLine="0"/>
        <w:rPr>
          <w:rFonts w:ascii="Times New Roman" w:hAnsi="Times New Roman" w:cs="Times New Roman"/>
          <w:sz w:val="18"/>
          <w:szCs w:val="18"/>
          <w:lang w:val="hy-AM"/>
        </w:rPr>
      </w:pPr>
    </w:p>
    <w:p w14:paraId="0E920BB6" w14:textId="13D7F646" w:rsidR="000759E5" w:rsidRDefault="000759E5" w:rsidP="00E14732">
      <w:pPr>
        <w:spacing w:after="0"/>
        <w:ind w:firstLine="0"/>
        <w:rPr>
          <w:rFonts w:ascii="Times New Roman" w:hAnsi="Times New Roman" w:cs="Times New Roman"/>
          <w:sz w:val="18"/>
          <w:szCs w:val="18"/>
          <w:lang w:val="hy-AM"/>
        </w:rPr>
      </w:pPr>
    </w:p>
    <w:p w14:paraId="5F0F94E6" w14:textId="73D0219B" w:rsidR="000759E5" w:rsidRDefault="000759E5" w:rsidP="00E14732">
      <w:pPr>
        <w:spacing w:after="0"/>
        <w:ind w:firstLine="0"/>
        <w:rPr>
          <w:rFonts w:ascii="Times New Roman" w:hAnsi="Times New Roman" w:cs="Times New Roman"/>
          <w:sz w:val="18"/>
          <w:szCs w:val="18"/>
          <w:lang w:val="hy-AM"/>
        </w:rPr>
      </w:pPr>
    </w:p>
    <w:p w14:paraId="12A62049" w14:textId="0A31566E" w:rsidR="000759E5" w:rsidRDefault="000759E5" w:rsidP="00E14732">
      <w:pPr>
        <w:spacing w:after="0"/>
        <w:ind w:firstLine="0"/>
        <w:rPr>
          <w:rFonts w:ascii="Times New Roman" w:hAnsi="Times New Roman" w:cs="Times New Roman"/>
          <w:sz w:val="18"/>
          <w:szCs w:val="18"/>
          <w:lang w:val="hy-AM"/>
        </w:rPr>
      </w:pPr>
    </w:p>
    <w:p w14:paraId="21CD7F7F" w14:textId="77777777" w:rsidR="000759E5" w:rsidRDefault="000759E5" w:rsidP="00E14732">
      <w:pPr>
        <w:spacing w:after="0"/>
        <w:ind w:firstLine="0"/>
        <w:rPr>
          <w:rFonts w:ascii="Times New Roman" w:hAnsi="Times New Roman" w:cs="Times New Roman"/>
          <w:sz w:val="18"/>
          <w:szCs w:val="18"/>
          <w:lang w:val="hy-AM"/>
        </w:rPr>
      </w:pPr>
    </w:p>
    <w:p w14:paraId="3D23B05C" w14:textId="77777777" w:rsidR="00405F7B" w:rsidRPr="0003710C" w:rsidRDefault="00405F7B" w:rsidP="00AC121B">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ՆԱՐԵ ՄԿՐՏՉՅԱՆ</w:t>
      </w:r>
    </w:p>
    <w:p w14:paraId="1D3199B5" w14:textId="77777777" w:rsidR="00405F7B" w:rsidRPr="0003710C" w:rsidRDefault="00405F7B" w:rsidP="00AC121B">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ԹՐՈՒՄԵՆ ԿԱՊՈՏԵԻ ՈՉ ՖԻԿՑԻՈՆԱԼ ՍՏԵՂԾԱԳՈՐԾՈՒԹՅՈՒՆՆԵՐԻ</w:t>
      </w:r>
      <w:r w:rsidR="002F7562">
        <w:rPr>
          <w:rFonts w:ascii="Times New Roman" w:hAnsi="Times New Roman" w:cs="Times New Roman"/>
          <w:sz w:val="18"/>
          <w:szCs w:val="18"/>
          <w:lang w:val="hy-AM"/>
        </w:rPr>
        <w:t xml:space="preserve"> ԺԱՆՐԱՅԻՆ</w:t>
      </w:r>
      <w:r w:rsidRPr="0003710C">
        <w:rPr>
          <w:rFonts w:ascii="Times New Roman" w:hAnsi="Times New Roman" w:cs="Times New Roman"/>
          <w:sz w:val="18"/>
          <w:szCs w:val="18"/>
          <w:lang w:val="hy-AM"/>
        </w:rPr>
        <w:t xml:space="preserve"> ԻՆՔՆԱՏԻՊՈՒԹՅՈՒՆԸ </w:t>
      </w:r>
    </w:p>
    <w:p w14:paraId="12E277E5" w14:textId="77777777" w:rsidR="00405F7B" w:rsidRPr="0003710C" w:rsidRDefault="00405F7B" w:rsidP="00AC121B">
      <w:pPr>
        <w:spacing w:after="0"/>
        <w:jc w:val="center"/>
        <w:rPr>
          <w:rFonts w:ascii="Times New Roman" w:hAnsi="Times New Roman" w:cs="Times New Roman"/>
          <w:sz w:val="18"/>
          <w:szCs w:val="18"/>
          <w:lang w:val="hy-AM"/>
        </w:rPr>
      </w:pPr>
    </w:p>
    <w:p w14:paraId="151E3614" w14:textId="77777777" w:rsidR="00E14732" w:rsidRDefault="00405F7B" w:rsidP="00E14732">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ԱՄՓՈՓԱԳԻՐ</w:t>
      </w:r>
    </w:p>
    <w:p w14:paraId="430D6559" w14:textId="77777777" w:rsidR="00E14732" w:rsidRDefault="00E14732" w:rsidP="00E14732">
      <w:pPr>
        <w:spacing w:after="0"/>
        <w:jc w:val="center"/>
        <w:rPr>
          <w:rFonts w:ascii="Times New Roman" w:hAnsi="Times New Roman" w:cs="Times New Roman"/>
          <w:sz w:val="18"/>
          <w:szCs w:val="18"/>
          <w:lang w:val="hy-AM"/>
        </w:rPr>
      </w:pPr>
    </w:p>
    <w:p w14:paraId="73F5D721"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Ամերիկացի գրող Թրումեն Կապոտեի (1924-1984) ստեղծագործությունը XX դարի երկրորդ կեսի ամերիկյան և համաշխարհային մշակույթի </w:t>
      </w:r>
      <w:r w:rsidR="0075020A">
        <w:rPr>
          <w:rFonts w:ascii="Times New Roman" w:hAnsi="Times New Roman" w:cs="Times New Roman"/>
          <w:sz w:val="18"/>
          <w:szCs w:val="18"/>
          <w:lang w:val="hy-AM"/>
        </w:rPr>
        <w:t>կարևորագույն արժեքներից</w:t>
      </w:r>
      <w:r w:rsidRPr="006E4F65">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t xml:space="preserve">է: Կապոտեի  պոետիկան տասնամյակներ շարունակ </w:t>
      </w:r>
      <w:r w:rsidR="0075020A">
        <w:rPr>
          <w:rFonts w:ascii="Times New Roman" w:hAnsi="Times New Roman" w:cs="Times New Roman"/>
          <w:sz w:val="18"/>
          <w:szCs w:val="18"/>
          <w:lang w:val="hy-AM"/>
        </w:rPr>
        <w:t>փոփոխությունների է</w:t>
      </w:r>
      <w:r w:rsidRPr="0003710C">
        <w:rPr>
          <w:rFonts w:ascii="Times New Roman" w:hAnsi="Times New Roman" w:cs="Times New Roman"/>
          <w:sz w:val="18"/>
          <w:szCs w:val="18"/>
          <w:lang w:val="hy-AM"/>
        </w:rPr>
        <w:t xml:space="preserve"> ենթարկվել՝ գտնվելով «հորինվածքի և փաստի միջև» հետագծի տարբեր կետերում։ Սակայն ամերիկացի գրողի ստեղծագործության մեջ ֆիկցիոնալի և ոչ ֆիկցիոնալի հարաբերակցության հարցը մինչ այժմ հանգամանորեն ուսումնասիրված չէ։ Այս խնդրի նկատմամբ հետաքրքրությունը խիստ արդիական է ժամանակակից գրականագիտության համատեքստում՝ կապված ֆիկցիոնալ և ոչ ֆիկցիոնալ տեքստերի ակտիվ փոխակերպումների հետ։ Թեման արդիական է նաև այն պատճառով, որ </w:t>
      </w:r>
      <w:r w:rsidR="00DB0D90" w:rsidRPr="00E74677">
        <w:rPr>
          <w:rFonts w:ascii="Sylfaen" w:hAnsi="Sylfaen" w:cs="Times New Roman"/>
          <w:sz w:val="18"/>
          <w:szCs w:val="18"/>
          <w:lang w:val="hy-AM"/>
        </w:rPr>
        <w:t>նախևառաջ</w:t>
      </w:r>
      <w:r w:rsidR="00BF1886">
        <w:rPr>
          <w:rFonts w:ascii="Times New Roman" w:hAnsi="Times New Roman" w:cs="Times New Roman"/>
          <w:sz w:val="18"/>
          <w:szCs w:val="18"/>
          <w:lang w:val="hy-AM"/>
        </w:rPr>
        <w:t xml:space="preserve"> </w:t>
      </w:r>
      <w:r w:rsidRPr="0003710C">
        <w:rPr>
          <w:rFonts w:ascii="Times New Roman" w:hAnsi="Times New Roman" w:cs="Times New Roman"/>
          <w:sz w:val="18"/>
          <w:szCs w:val="18"/>
          <w:lang w:val="hy-AM"/>
        </w:rPr>
        <w:t>անհրաժեշտ է սահմանել ժանրերի սահմանագծերը, երկրորդ՝ բացահայտել բազմաթիվ նարատիվ հնարքներ, որոնք օգտագործվում են այս տեսակի հիբրիդային ստեղծագործություններում։</w:t>
      </w:r>
    </w:p>
    <w:p w14:paraId="394AF7FD"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Տվյալ աշխատանքում փորձել ենք բացահայտել Թրումեն Կապոտեի ոչ ֆիկցիոնալ ստեղծագործությունների պատմողական մեխանիզմները, որոնց միջոցով ձևավորվում են հեղինակի տեքստերի առանձնահատկությունները: Այս նպատակին հասնելու համար փորձել ենք որոշել Կապոտեի ոչ ֆիկցիոնալ ստեղծագործությունների ստեղծման համատեքստում «Սառնասրտորեն» վեպի դերը «նոր ժուռնալիստիկա» ուղղության կայացման գործում, հետազոտել </w:t>
      </w:r>
      <w:r w:rsidR="00BF1886" w:rsidRPr="00BF1886">
        <w:rPr>
          <w:rFonts w:ascii="Times New Roman" w:hAnsi="Times New Roman" w:cs="Times New Roman"/>
          <w:sz w:val="18"/>
          <w:szCs w:val="18"/>
          <w:lang w:val="hy-AM"/>
        </w:rPr>
        <w:t>նման</w:t>
      </w:r>
      <w:r w:rsidRPr="009144DF">
        <w:rPr>
          <w:rFonts w:ascii="Times New Roman" w:hAnsi="Times New Roman" w:cs="Times New Roman"/>
          <w:color w:val="FF0000"/>
          <w:sz w:val="18"/>
          <w:szCs w:val="18"/>
          <w:lang w:val="hy-AM"/>
        </w:rPr>
        <w:t xml:space="preserve"> </w:t>
      </w:r>
      <w:r w:rsidRPr="0003710C">
        <w:rPr>
          <w:rFonts w:ascii="Times New Roman" w:hAnsi="Times New Roman" w:cs="Times New Roman"/>
          <w:sz w:val="18"/>
          <w:szCs w:val="18"/>
          <w:lang w:val="hy-AM"/>
        </w:rPr>
        <w:t xml:space="preserve">ստեղծագործություններում օգտագործվող </w:t>
      </w:r>
      <w:r w:rsidRPr="00BF1886">
        <w:rPr>
          <w:rFonts w:ascii="Times New Roman" w:hAnsi="Times New Roman" w:cs="Times New Roman"/>
          <w:sz w:val="18"/>
          <w:szCs w:val="18"/>
          <w:lang w:val="hy-AM"/>
        </w:rPr>
        <w:t>այնպիսի</w:t>
      </w:r>
      <w:r w:rsidR="00BF1886">
        <w:rPr>
          <w:rFonts w:ascii="Times New Roman" w:hAnsi="Times New Roman" w:cs="Times New Roman"/>
          <w:color w:val="FF0000"/>
          <w:sz w:val="24"/>
          <w:szCs w:val="24"/>
          <w:lang w:val="hy-AM"/>
        </w:rPr>
        <w:t xml:space="preserve"> </w:t>
      </w:r>
      <w:r w:rsidRPr="0003710C">
        <w:rPr>
          <w:rFonts w:ascii="Times New Roman" w:hAnsi="Times New Roman" w:cs="Times New Roman"/>
          <w:sz w:val="18"/>
          <w:szCs w:val="18"/>
          <w:lang w:val="hy-AM"/>
        </w:rPr>
        <w:t xml:space="preserve">հասկացություններ, </w:t>
      </w:r>
      <w:r w:rsidR="009144DF" w:rsidRPr="00BF1886">
        <w:rPr>
          <w:rFonts w:ascii="Sylfaen" w:hAnsi="Sylfaen" w:cs="Times New Roman"/>
          <w:sz w:val="18"/>
          <w:szCs w:val="18"/>
          <w:lang w:val="hy-AM"/>
        </w:rPr>
        <w:t>ինչպիսիք են</w:t>
      </w:r>
      <w:r w:rsidR="009144DF" w:rsidRPr="009144DF">
        <w:rPr>
          <w:rFonts w:ascii="Sylfaen" w:hAnsi="Sylfaen" w:cs="Times New Roman"/>
          <w:sz w:val="18"/>
          <w:szCs w:val="18"/>
          <w:lang w:val="hy-AM"/>
        </w:rPr>
        <w:t xml:space="preserve"> </w:t>
      </w:r>
      <w:r w:rsidRPr="0003710C">
        <w:rPr>
          <w:rFonts w:ascii="Times New Roman" w:hAnsi="Times New Roman" w:cs="Times New Roman"/>
          <w:sz w:val="18"/>
          <w:szCs w:val="18"/>
          <w:lang w:val="hy-AM"/>
        </w:rPr>
        <w:t>տեսակետը/ֆոկալիզացիան, բացահայտել տեմպորալ հնարքները:</w:t>
      </w:r>
    </w:p>
    <w:p w14:paraId="0C186713"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Թրումեն Կապոտեի ոչ ֆիկցիոնալ ստեղծագործությունների նարատոլոգիական վերլուծության հիման վրա հանգել ենք հետևյալ եզրակացությունների՝</w:t>
      </w:r>
    </w:p>
    <w:p w14:paraId="1F37064B"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Կապոտեի ոչ ֆիկցիոնալ ստեղծագործությունների հիմնական գործիքներից են ժամանակի, շարադրվող իրադարձությունների ու փաստերի հերթականության, նարացիայի տեմպի հետ կապված մանիպուլյացիաները: Ելնելով իր առջև դրված խնդիրներից՝ նա տարբեր տեմպորալ հնարքներ (անալեպսիսներ, պրոլեպսիսներ, անոնսներ և «հակաանոնսներ») է օգտագործում ժամանակային ու տարածական հատուկ կառուցվածք ստանալու համար։</w:t>
      </w:r>
    </w:p>
    <w:p w14:paraId="1CF91C2D"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«Սառնասրտորեն» վեպում առանձնացրել ենք հենց այս ստեղծագործությանը բնորոշ տեմպորալ հնարքը, որը պայմանականորեն անվանել ենք «հակաանոնս»՝ որպես ոչ ստանդարտ անտիցիպացիայի տարբերակ, որն օգտագործվում է փաստագրական պատումի մեջ ավելի մեծ դրամատիզմ ստեղծելու համար։</w:t>
      </w:r>
    </w:p>
    <w:p w14:paraId="1BBAB547"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Կապոտեն իր ոչ ֆիկցիոնալ ստեղծագործություններում դիմում է նաև զուտ լրագրողական հնարքին, որը կոչվում է «vox pop»։ Դրա նպատակը օբյեկտիվ պատմվածքի տպավորություն ստեղծելն է։</w:t>
      </w:r>
    </w:p>
    <w:p w14:paraId="64C930D8"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Ֆոկալիզացիան կարևորագույն հնարքներից է, որի օգնությամբ հեղինակին հաջողվել է համատեղել ֆորմալ առումով անաչառ լրագրողական շարադրանքը շատ հստակ արժեքաբանական  ուղերձների հետ:</w:t>
      </w:r>
    </w:p>
    <w:p w14:paraId="1563B653"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 «Սառնասրտորեն» վեպի օրինակով կիրառեցինք ներքին ֆոկալիցազիան բացահայտելու մեր չափանիշը, այն է՝ երազների, երազանքների և ֆանտազիաների մասին պատումը, կոնկրետ </w:t>
      </w:r>
      <w:r w:rsidRPr="00E14732">
        <w:rPr>
          <w:rFonts w:ascii="Times New Roman" w:hAnsi="Times New Roman" w:cs="Times New Roman"/>
          <w:sz w:val="18"/>
          <w:szCs w:val="18"/>
          <w:lang w:val="hy-AM"/>
        </w:rPr>
        <w:t>օրինակներով համոզվելով դրա արդյունավետության մեջ:</w:t>
      </w:r>
    </w:p>
    <w:p w14:paraId="2D563830" w14:textId="77777777" w:rsidR="00405F7B" w:rsidRPr="0003710C" w:rsidRDefault="00405F7B" w:rsidP="00E14732">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Կապոտեն իր ոչ ֆիկցիոնալ ստեղծագործություններում դիմում է յուրահատուկ պատմողական ձևի, որը մենք պայմանականորեն անվանել ենք «հավաքական տեսակետ»</w:t>
      </w:r>
      <w:r w:rsidR="00BF1886">
        <w:rPr>
          <w:rFonts w:ascii="Times New Roman" w:hAnsi="Times New Roman" w:cs="Times New Roman"/>
          <w:sz w:val="18"/>
          <w:szCs w:val="18"/>
          <w:lang w:val="hy-AM"/>
        </w:rPr>
        <w:t>։</w:t>
      </w:r>
    </w:p>
    <w:p w14:paraId="7278D30F" w14:textId="7ACFB67C" w:rsidR="00343B19" w:rsidRDefault="00405F7B" w:rsidP="000759E5">
      <w:pPr>
        <w:spacing w:after="0"/>
        <w:jc w:val="both"/>
        <w:rPr>
          <w:rFonts w:ascii="Times New Roman" w:hAnsi="Times New Roman" w:cs="Times New Roman"/>
          <w:sz w:val="18"/>
          <w:szCs w:val="18"/>
          <w:lang w:val="hy-AM"/>
        </w:rPr>
      </w:pPr>
      <w:r w:rsidRPr="0003710C">
        <w:rPr>
          <w:rFonts w:ascii="Times New Roman" w:hAnsi="Times New Roman" w:cs="Times New Roman"/>
          <w:sz w:val="18"/>
          <w:szCs w:val="18"/>
          <w:lang w:val="hy-AM"/>
        </w:rPr>
        <w:t xml:space="preserve">- Կապոտի բոլոր ոչ ֆիկցիոնալ ստեղծագործություններում հիմնական սյուժետային բլոկների պարատեքստուալ տարրերը ֆիկցիոնալ ստեղծագործությունների պարատեքստուալ տարրերի գործառույթ են կատարում: </w:t>
      </w:r>
    </w:p>
    <w:p w14:paraId="2045D233" w14:textId="77777777" w:rsidR="00C85652" w:rsidRPr="0003710C" w:rsidRDefault="00C85652" w:rsidP="00AC121B">
      <w:pPr>
        <w:spacing w:after="0"/>
        <w:jc w:val="center"/>
        <w:rPr>
          <w:rFonts w:ascii="Times New Roman" w:hAnsi="Times New Roman" w:cs="Times New Roman"/>
          <w:sz w:val="18"/>
          <w:szCs w:val="18"/>
          <w:lang w:val="hy-AM"/>
        </w:rPr>
      </w:pPr>
      <w:r w:rsidRPr="0003710C">
        <w:rPr>
          <w:rFonts w:ascii="Times New Roman" w:hAnsi="Times New Roman" w:cs="Times New Roman"/>
          <w:sz w:val="18"/>
          <w:szCs w:val="18"/>
          <w:lang w:val="hy-AM"/>
        </w:rPr>
        <w:t>NARE MKRTCHYAN</w:t>
      </w:r>
    </w:p>
    <w:p w14:paraId="319DA9CC" w14:textId="77777777" w:rsidR="00C85652" w:rsidRPr="0003710C" w:rsidRDefault="00C85652" w:rsidP="00AC121B">
      <w:pPr>
        <w:spacing w:after="0"/>
        <w:jc w:val="center"/>
        <w:rPr>
          <w:rFonts w:ascii="Times New Roman" w:hAnsi="Times New Roman" w:cs="Times New Roman"/>
          <w:sz w:val="18"/>
          <w:szCs w:val="18"/>
          <w:lang w:val="en-US"/>
        </w:rPr>
      </w:pPr>
      <w:r w:rsidRPr="0003710C">
        <w:rPr>
          <w:rFonts w:ascii="Times New Roman" w:hAnsi="Times New Roman" w:cs="Times New Roman"/>
          <w:sz w:val="18"/>
          <w:szCs w:val="18"/>
          <w:lang w:val="en-US"/>
        </w:rPr>
        <w:t>GENRE ORIGINALITY OF TRUMEN CAPOTE’S NON-FICTION</w:t>
      </w:r>
    </w:p>
    <w:p w14:paraId="0887C497" w14:textId="77777777" w:rsidR="00C85652" w:rsidRPr="0003710C" w:rsidRDefault="00C85652" w:rsidP="00AC121B">
      <w:pPr>
        <w:spacing w:after="0"/>
        <w:jc w:val="center"/>
        <w:rPr>
          <w:rFonts w:ascii="Times New Roman" w:hAnsi="Times New Roman" w:cs="Times New Roman"/>
          <w:sz w:val="18"/>
          <w:szCs w:val="18"/>
          <w:lang w:val="en-US"/>
        </w:rPr>
      </w:pPr>
    </w:p>
    <w:p w14:paraId="5B8D8149" w14:textId="77777777" w:rsidR="006C6E6C" w:rsidRPr="0003710C" w:rsidRDefault="00C85652" w:rsidP="00AC121B">
      <w:pPr>
        <w:spacing w:after="0"/>
        <w:jc w:val="center"/>
        <w:rPr>
          <w:rFonts w:ascii="Times New Roman" w:hAnsi="Times New Roman" w:cs="Times New Roman"/>
          <w:sz w:val="18"/>
          <w:szCs w:val="18"/>
          <w:lang w:val="en-US"/>
        </w:rPr>
      </w:pPr>
      <w:r w:rsidRPr="0003710C">
        <w:rPr>
          <w:rFonts w:ascii="Times New Roman" w:hAnsi="Times New Roman" w:cs="Times New Roman"/>
          <w:sz w:val="18"/>
          <w:szCs w:val="18"/>
          <w:lang w:val="en-US"/>
        </w:rPr>
        <w:t>RESUME</w:t>
      </w:r>
    </w:p>
    <w:p w14:paraId="5EA5C2B5" w14:textId="77777777" w:rsidR="00C85652" w:rsidRPr="0003710C" w:rsidRDefault="00C85652" w:rsidP="00AC121B">
      <w:pPr>
        <w:spacing w:after="0"/>
        <w:jc w:val="both"/>
        <w:rPr>
          <w:rFonts w:ascii="Times New Roman" w:hAnsi="Times New Roman" w:cs="Times New Roman"/>
          <w:sz w:val="18"/>
          <w:szCs w:val="18"/>
          <w:lang w:val="hy-AM"/>
        </w:rPr>
      </w:pPr>
    </w:p>
    <w:p w14:paraId="182B76E4"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xml:space="preserve">The work of the American writer Truman Capote (1924–1984) is one of the central places in American and world culture of the second half of the 20th century. </w:t>
      </w:r>
      <w:r w:rsidR="00411C15" w:rsidRPr="0003710C">
        <w:rPr>
          <w:rFonts w:ascii="Times New Roman" w:hAnsi="Times New Roman" w:cs="Times New Roman"/>
          <w:sz w:val="18"/>
          <w:szCs w:val="18"/>
          <w:lang w:val="en-US"/>
        </w:rPr>
        <w:t>Capote's poetics have</w:t>
      </w:r>
      <w:r w:rsidRPr="0003710C">
        <w:rPr>
          <w:rFonts w:ascii="Times New Roman" w:hAnsi="Times New Roman" w:cs="Times New Roman"/>
          <w:sz w:val="18"/>
          <w:szCs w:val="18"/>
          <w:lang w:val="en-US"/>
        </w:rPr>
        <w:t xml:space="preserve"> been transformed over the decades, being on a trajectory "between fiction and fact". However, the question of the correlation and difference between the fictional and the non-fictional in the work of the American writer remains not fully understood. Interest in this issue remains extremely relevant in the context of modern literary criticism in connection with the active transformation of the v</w:t>
      </w:r>
      <w:r w:rsidR="00C521FB" w:rsidRPr="0003710C">
        <w:rPr>
          <w:rFonts w:ascii="Times New Roman" w:hAnsi="Times New Roman" w:cs="Times New Roman"/>
          <w:sz w:val="18"/>
          <w:szCs w:val="18"/>
          <w:lang w:val="en-US"/>
        </w:rPr>
        <w:t>ery concepts and boundaries of</w:t>
      </w:r>
      <w:r w:rsidRPr="0003710C">
        <w:rPr>
          <w:rFonts w:ascii="Times New Roman" w:hAnsi="Times New Roman" w:cs="Times New Roman"/>
          <w:sz w:val="18"/>
          <w:szCs w:val="18"/>
          <w:lang w:val="en-US"/>
        </w:rPr>
        <w:t xml:space="preserve"> fictional text and documentary writing. The topic is also relevant in connection with the need to identify, firstly, the boundaries of genres, and secondly, to reveal the many narrative techniques used in this kind of hybrid works.</w:t>
      </w:r>
      <w:r w:rsidR="00C521FB" w:rsidRPr="0003710C">
        <w:rPr>
          <w:rFonts w:ascii="Times New Roman" w:hAnsi="Times New Roman" w:cs="Times New Roman"/>
          <w:sz w:val="18"/>
          <w:szCs w:val="18"/>
          <w:lang w:val="en-US"/>
        </w:rPr>
        <w:t xml:space="preserve"> </w:t>
      </w:r>
    </w:p>
    <w:p w14:paraId="567CDA33"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xml:space="preserve">The purpose of this work is to identify the genre-forming factors of Truman Capote's non-fictional works and the narrative mechanisms by which the features of the author's texts are formed. To achieve this goal, we tried to determine the context for the creation </w:t>
      </w:r>
      <w:r w:rsidR="007B18A1" w:rsidRPr="0003710C">
        <w:rPr>
          <w:rFonts w:ascii="Times New Roman" w:hAnsi="Times New Roman" w:cs="Times New Roman"/>
          <w:sz w:val="18"/>
          <w:szCs w:val="18"/>
          <w:lang w:val="en-US"/>
        </w:rPr>
        <w:t>of</w:t>
      </w:r>
      <w:r w:rsidRPr="0003710C">
        <w:rPr>
          <w:rFonts w:ascii="Times New Roman" w:hAnsi="Times New Roman" w:cs="Times New Roman"/>
          <w:sz w:val="18"/>
          <w:szCs w:val="18"/>
          <w:lang w:val="en-US"/>
        </w:rPr>
        <w:t xml:space="preserve"> Capote</w:t>
      </w:r>
      <w:r w:rsidR="007B18A1" w:rsidRPr="0003710C">
        <w:rPr>
          <w:rFonts w:ascii="Times New Roman" w:hAnsi="Times New Roman" w:cs="Times New Roman"/>
          <w:sz w:val="18"/>
          <w:szCs w:val="18"/>
          <w:lang w:val="en-US"/>
        </w:rPr>
        <w:t>’s non-fiction</w:t>
      </w:r>
      <w:r w:rsidRPr="0003710C">
        <w:rPr>
          <w:rFonts w:ascii="Times New Roman" w:hAnsi="Times New Roman" w:cs="Times New Roman"/>
          <w:sz w:val="18"/>
          <w:szCs w:val="18"/>
          <w:lang w:val="en-US"/>
        </w:rPr>
        <w:t xml:space="preserve"> and the role of the novel "In Cold Blood" in the development of the direction of "new journalism", to explore the originality of such categories as point of view/focalization in the works under consideration, to identify temporal </w:t>
      </w:r>
      <w:r w:rsidR="007B18A1" w:rsidRPr="0003710C">
        <w:rPr>
          <w:rFonts w:ascii="Times New Roman" w:hAnsi="Times New Roman" w:cs="Times New Roman"/>
          <w:sz w:val="18"/>
          <w:szCs w:val="18"/>
          <w:lang w:val="en-US"/>
        </w:rPr>
        <w:t>techniques</w:t>
      </w:r>
      <w:r w:rsidRPr="0003710C">
        <w:rPr>
          <w:rFonts w:ascii="Times New Roman" w:hAnsi="Times New Roman" w:cs="Times New Roman"/>
          <w:sz w:val="18"/>
          <w:szCs w:val="18"/>
          <w:lang w:val="en-US"/>
        </w:rPr>
        <w:t>.</w:t>
      </w:r>
    </w:p>
    <w:p w14:paraId="0ECBBA69"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xml:space="preserve">Based on narratological analysis </w:t>
      </w:r>
      <w:r w:rsidR="007B18A1" w:rsidRPr="0003710C">
        <w:rPr>
          <w:rFonts w:ascii="Times New Roman" w:hAnsi="Times New Roman" w:cs="Times New Roman"/>
          <w:sz w:val="18"/>
          <w:szCs w:val="18"/>
          <w:lang w:val="en-US"/>
        </w:rPr>
        <w:t>of Truman Capote's non-fiction</w:t>
      </w:r>
      <w:r w:rsidRPr="0003710C">
        <w:rPr>
          <w:rFonts w:ascii="Times New Roman" w:hAnsi="Times New Roman" w:cs="Times New Roman"/>
          <w:sz w:val="18"/>
          <w:szCs w:val="18"/>
          <w:lang w:val="en-US"/>
        </w:rPr>
        <w:t>, we have come to the following conclusions:</w:t>
      </w:r>
    </w:p>
    <w:p w14:paraId="38BB067E"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xml:space="preserve">- One of the main tools in the creation of Capote's non-fictional works were manipulations with time, the sequence of events and facts presented, and the pace of narration. </w:t>
      </w:r>
      <w:r w:rsidR="007B18A1" w:rsidRPr="0003710C">
        <w:rPr>
          <w:rFonts w:ascii="Times New Roman" w:hAnsi="Times New Roman" w:cs="Times New Roman"/>
          <w:sz w:val="18"/>
          <w:szCs w:val="18"/>
          <w:lang w:val="en-US"/>
        </w:rPr>
        <w:t>H</w:t>
      </w:r>
      <w:r w:rsidRPr="0003710C">
        <w:rPr>
          <w:rFonts w:ascii="Times New Roman" w:hAnsi="Times New Roman" w:cs="Times New Roman"/>
          <w:sz w:val="18"/>
          <w:szCs w:val="18"/>
          <w:lang w:val="en-US"/>
        </w:rPr>
        <w:t xml:space="preserve">e uses various temporal techniques </w:t>
      </w:r>
      <w:r w:rsidR="007B18A1" w:rsidRPr="0003710C">
        <w:rPr>
          <w:rFonts w:ascii="Times New Roman" w:hAnsi="Times New Roman" w:cs="Times New Roman"/>
          <w:sz w:val="18"/>
          <w:szCs w:val="18"/>
          <w:lang w:val="en-US"/>
        </w:rPr>
        <w:t xml:space="preserve">(analepsis, prolepsis, </w:t>
      </w:r>
      <w:r w:rsidR="003B764D" w:rsidRPr="0003710C">
        <w:rPr>
          <w:rFonts w:ascii="Times New Roman" w:hAnsi="Times New Roman" w:cs="Times New Roman"/>
          <w:sz w:val="18"/>
          <w:szCs w:val="18"/>
          <w:lang w:val="en-US"/>
        </w:rPr>
        <w:t>e</w:t>
      </w:r>
      <w:r w:rsidR="007B18A1" w:rsidRPr="0003710C">
        <w:rPr>
          <w:rFonts w:ascii="Times New Roman" w:hAnsi="Times New Roman" w:cs="Times New Roman"/>
          <w:sz w:val="18"/>
          <w:szCs w:val="18"/>
          <w:lang w:val="en-US"/>
        </w:rPr>
        <w:t>t</w:t>
      </w:r>
      <w:r w:rsidR="003B764D" w:rsidRPr="0003710C">
        <w:rPr>
          <w:rFonts w:ascii="Times New Roman" w:hAnsi="Times New Roman" w:cs="Times New Roman"/>
          <w:sz w:val="18"/>
          <w:szCs w:val="18"/>
          <w:lang w:val="en-US"/>
        </w:rPr>
        <w:t>c</w:t>
      </w:r>
      <w:r w:rsidR="007B18A1" w:rsidRPr="0003710C">
        <w:rPr>
          <w:rFonts w:ascii="Times New Roman" w:hAnsi="Times New Roman" w:cs="Times New Roman"/>
          <w:sz w:val="18"/>
          <w:szCs w:val="18"/>
          <w:lang w:val="en-US"/>
        </w:rPr>
        <w:t xml:space="preserve">.) </w:t>
      </w:r>
      <w:r w:rsidRPr="0003710C">
        <w:rPr>
          <w:rFonts w:ascii="Times New Roman" w:hAnsi="Times New Roman" w:cs="Times New Roman"/>
          <w:sz w:val="18"/>
          <w:szCs w:val="18"/>
          <w:lang w:val="en-US"/>
        </w:rPr>
        <w:t>to organize time and space</w:t>
      </w:r>
      <w:r w:rsidR="007B18A1" w:rsidRPr="0003710C">
        <w:rPr>
          <w:rFonts w:ascii="Times New Roman" w:hAnsi="Times New Roman" w:cs="Times New Roman"/>
          <w:sz w:val="18"/>
          <w:szCs w:val="18"/>
          <w:lang w:val="en-US"/>
        </w:rPr>
        <w:t xml:space="preserve"> in his novels and short stories.</w:t>
      </w:r>
    </w:p>
    <w:p w14:paraId="79F4DA06"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xml:space="preserve">- Capote, in his non-fictional works, also </w:t>
      </w:r>
      <w:r w:rsidR="00E14432" w:rsidRPr="0003710C">
        <w:rPr>
          <w:rFonts w:ascii="Times New Roman" w:hAnsi="Times New Roman" w:cs="Times New Roman"/>
          <w:sz w:val="18"/>
          <w:szCs w:val="18"/>
          <w:lang w:val="en-US"/>
        </w:rPr>
        <w:t>use</w:t>
      </w:r>
      <w:r w:rsidR="003B764D" w:rsidRPr="0003710C">
        <w:rPr>
          <w:rFonts w:ascii="Times New Roman" w:hAnsi="Times New Roman" w:cs="Times New Roman"/>
          <w:sz w:val="18"/>
          <w:szCs w:val="18"/>
          <w:lang w:val="en-US"/>
        </w:rPr>
        <w:t>s</w:t>
      </w:r>
      <w:r w:rsidRPr="0003710C">
        <w:rPr>
          <w:rFonts w:ascii="Times New Roman" w:hAnsi="Times New Roman" w:cs="Times New Roman"/>
          <w:sz w:val="18"/>
          <w:szCs w:val="18"/>
          <w:lang w:val="en-US"/>
        </w:rPr>
        <w:t xml:space="preserve"> a purely journalistic technique called "vox pop", the purpose of which is to create the effect of an objective narrative.</w:t>
      </w:r>
      <w:r w:rsidR="00E14432" w:rsidRPr="0003710C">
        <w:rPr>
          <w:rFonts w:ascii="Times New Roman" w:hAnsi="Times New Roman" w:cs="Times New Roman"/>
          <w:sz w:val="18"/>
          <w:szCs w:val="18"/>
          <w:lang w:val="en-US"/>
        </w:rPr>
        <w:t xml:space="preserve"> </w:t>
      </w:r>
    </w:p>
    <w:p w14:paraId="415D189B"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Focalization is one of the most important te</w:t>
      </w:r>
      <w:r w:rsidR="00605E93" w:rsidRPr="0003710C">
        <w:rPr>
          <w:rFonts w:ascii="Times New Roman" w:hAnsi="Times New Roman" w:cs="Times New Roman"/>
          <w:sz w:val="18"/>
          <w:szCs w:val="18"/>
          <w:lang w:val="en-US"/>
        </w:rPr>
        <w:t xml:space="preserve">chniques using </w:t>
      </w:r>
      <w:r w:rsidRPr="0003710C">
        <w:rPr>
          <w:rFonts w:ascii="Times New Roman" w:hAnsi="Times New Roman" w:cs="Times New Roman"/>
          <w:sz w:val="18"/>
          <w:szCs w:val="18"/>
          <w:lang w:val="en-US"/>
        </w:rPr>
        <w:t>which the author managed to combine a formally impar</w:t>
      </w:r>
      <w:r w:rsidR="00605E93" w:rsidRPr="0003710C">
        <w:rPr>
          <w:rFonts w:ascii="Times New Roman" w:hAnsi="Times New Roman" w:cs="Times New Roman"/>
          <w:sz w:val="18"/>
          <w:szCs w:val="18"/>
          <w:lang w:val="en-US"/>
        </w:rPr>
        <w:t xml:space="preserve">tial reporting </w:t>
      </w:r>
      <w:r w:rsidRPr="0003710C">
        <w:rPr>
          <w:rFonts w:ascii="Times New Roman" w:hAnsi="Times New Roman" w:cs="Times New Roman"/>
          <w:sz w:val="18"/>
          <w:szCs w:val="18"/>
          <w:lang w:val="en-US"/>
        </w:rPr>
        <w:t>with axiologically colored messages.</w:t>
      </w:r>
    </w:p>
    <w:p w14:paraId="2B85D909"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We applied our criterion for determining internal focalization, namely the narrative of dreams</w:t>
      </w:r>
      <w:r w:rsidR="00605E93" w:rsidRPr="0003710C">
        <w:rPr>
          <w:rFonts w:ascii="Times New Roman" w:hAnsi="Times New Roman" w:cs="Times New Roman"/>
          <w:sz w:val="18"/>
          <w:szCs w:val="18"/>
          <w:lang w:val="en-US"/>
        </w:rPr>
        <w:t xml:space="preserve"> </w:t>
      </w:r>
      <w:r w:rsidRPr="0003710C">
        <w:rPr>
          <w:rFonts w:ascii="Times New Roman" w:hAnsi="Times New Roman" w:cs="Times New Roman"/>
          <w:sz w:val="18"/>
          <w:szCs w:val="18"/>
          <w:lang w:val="en-US"/>
        </w:rPr>
        <w:t>and fantasies, on the example of the novel “In Cold Blood”, making sure of its effectiveness on specific examples.</w:t>
      </w:r>
    </w:p>
    <w:p w14:paraId="48E4093B"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Capote, in his non-fictional works, resorts to a special narrative form</w:t>
      </w:r>
      <w:r w:rsidR="003B764D" w:rsidRPr="0003710C">
        <w:rPr>
          <w:rFonts w:ascii="Times New Roman" w:hAnsi="Times New Roman" w:cs="Times New Roman"/>
          <w:sz w:val="18"/>
          <w:szCs w:val="18"/>
          <w:lang w:val="en-US"/>
        </w:rPr>
        <w:t>, which we conventionally call</w:t>
      </w:r>
      <w:r w:rsidRPr="0003710C">
        <w:rPr>
          <w:rFonts w:ascii="Times New Roman" w:hAnsi="Times New Roman" w:cs="Times New Roman"/>
          <w:sz w:val="18"/>
          <w:szCs w:val="18"/>
          <w:lang w:val="en-US"/>
        </w:rPr>
        <w:t xml:space="preserve"> the “collective point of view”․</w:t>
      </w:r>
      <w:r w:rsidR="00605E93" w:rsidRPr="0003710C">
        <w:rPr>
          <w:rFonts w:ascii="Times New Roman" w:hAnsi="Times New Roman" w:cs="Times New Roman"/>
          <w:sz w:val="18"/>
          <w:szCs w:val="18"/>
          <w:lang w:val="en-US"/>
        </w:rPr>
        <w:t xml:space="preserve"> </w:t>
      </w:r>
    </w:p>
    <w:p w14:paraId="6F4309E7" w14:textId="77777777" w:rsidR="00C85652" w:rsidRPr="0003710C" w:rsidRDefault="00C85652" w:rsidP="00AC121B">
      <w:pPr>
        <w:spacing w:after="0"/>
        <w:jc w:val="both"/>
        <w:rPr>
          <w:rFonts w:ascii="Times New Roman" w:hAnsi="Times New Roman" w:cs="Times New Roman"/>
          <w:sz w:val="18"/>
          <w:szCs w:val="18"/>
          <w:lang w:val="en-US"/>
        </w:rPr>
      </w:pPr>
      <w:r w:rsidRPr="0003710C">
        <w:rPr>
          <w:rFonts w:ascii="Times New Roman" w:hAnsi="Times New Roman" w:cs="Times New Roman"/>
          <w:sz w:val="18"/>
          <w:szCs w:val="18"/>
          <w:lang w:val="en-US"/>
        </w:rPr>
        <w:t>- In all of Capote's non-f</w:t>
      </w:r>
      <w:r w:rsidR="00605E93" w:rsidRPr="0003710C">
        <w:rPr>
          <w:rFonts w:ascii="Times New Roman" w:hAnsi="Times New Roman" w:cs="Times New Roman"/>
          <w:sz w:val="18"/>
          <w:szCs w:val="18"/>
          <w:lang w:val="en-US"/>
        </w:rPr>
        <w:t xml:space="preserve">ictional works, the paratext </w:t>
      </w:r>
      <w:r w:rsidRPr="0003710C">
        <w:rPr>
          <w:rFonts w:ascii="Times New Roman" w:hAnsi="Times New Roman" w:cs="Times New Roman"/>
          <w:sz w:val="18"/>
          <w:szCs w:val="18"/>
          <w:lang w:val="en-US"/>
        </w:rPr>
        <w:t>of the main narrative blocks performs a function similar to the function of the paratextual elements of fictional works.</w:t>
      </w:r>
      <w:r w:rsidR="00605E93" w:rsidRPr="0003710C">
        <w:rPr>
          <w:rFonts w:ascii="Times New Roman" w:hAnsi="Times New Roman" w:cs="Times New Roman"/>
          <w:sz w:val="18"/>
          <w:szCs w:val="18"/>
          <w:lang w:val="en-US"/>
        </w:rPr>
        <w:t xml:space="preserve"> </w:t>
      </w:r>
    </w:p>
    <w:sectPr w:rsidR="00C85652" w:rsidRPr="0003710C" w:rsidSect="000759E5">
      <w:headerReference w:type="default" r:id="rId11"/>
      <w:footerReference w:type="default" r:id="rId12"/>
      <w:footerReference w:type="first" r:id="rId13"/>
      <w:pgSz w:w="8391" w:h="11907" w:code="11"/>
      <w:pgMar w:top="851" w:right="851" w:bottom="851" w:left="851" w:header="794" w:footer="28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75380" w14:textId="77777777" w:rsidR="00C031B9" w:rsidRDefault="00C031B9" w:rsidP="00B35014">
      <w:pPr>
        <w:spacing w:after="0" w:line="240" w:lineRule="auto"/>
      </w:pPr>
      <w:r>
        <w:separator/>
      </w:r>
    </w:p>
  </w:endnote>
  <w:endnote w:type="continuationSeparator" w:id="0">
    <w:p w14:paraId="1831D582" w14:textId="77777777" w:rsidR="00C031B9" w:rsidRDefault="00C031B9" w:rsidP="00B3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112916"/>
      <w:docPartObj>
        <w:docPartGallery w:val="Page Numbers (Bottom of Page)"/>
        <w:docPartUnique/>
      </w:docPartObj>
    </w:sdtPr>
    <w:sdtEndPr>
      <w:rPr>
        <w:noProof/>
      </w:rPr>
    </w:sdtEndPr>
    <w:sdtContent>
      <w:p w14:paraId="17005CB4" w14:textId="77777777" w:rsidR="007315C0" w:rsidRDefault="007315C0">
        <w:pPr>
          <w:pStyle w:val="a6"/>
          <w:jc w:val="center"/>
        </w:pPr>
        <w:r>
          <w:fldChar w:fldCharType="begin"/>
        </w:r>
        <w:r>
          <w:instrText xml:space="preserve"> PAGE   \* MERGEFORMAT </w:instrText>
        </w:r>
        <w:r>
          <w:fldChar w:fldCharType="separate"/>
        </w:r>
        <w:r w:rsidR="006D0C46">
          <w:rPr>
            <w:noProof/>
          </w:rPr>
          <w:t>2</w:t>
        </w:r>
        <w:r>
          <w:rPr>
            <w:noProof/>
          </w:rPr>
          <w:fldChar w:fldCharType="end"/>
        </w:r>
      </w:p>
    </w:sdtContent>
  </w:sdt>
  <w:p w14:paraId="03F115F3" w14:textId="77777777" w:rsidR="00201A0E" w:rsidRDefault="00201A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4D772" w14:textId="77777777" w:rsidR="00E550F4" w:rsidRDefault="00E550F4">
    <w:pPr>
      <w:pStyle w:val="a6"/>
      <w:jc w:val="center"/>
    </w:pPr>
  </w:p>
  <w:p w14:paraId="2BA9F008" w14:textId="77777777" w:rsidR="00140A88" w:rsidRDefault="00140A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BD331" w14:textId="77777777" w:rsidR="00C031B9" w:rsidRDefault="00C031B9" w:rsidP="00B35014">
      <w:pPr>
        <w:spacing w:after="0" w:line="240" w:lineRule="auto"/>
      </w:pPr>
      <w:r>
        <w:separator/>
      </w:r>
    </w:p>
  </w:footnote>
  <w:footnote w:type="continuationSeparator" w:id="0">
    <w:p w14:paraId="74A99DF7" w14:textId="77777777" w:rsidR="00C031B9" w:rsidRDefault="00C031B9" w:rsidP="00B35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A841" w14:textId="77777777" w:rsidR="000759E5" w:rsidRDefault="000759E5" w:rsidP="000759E5">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669E5"/>
    <w:multiLevelType w:val="hybridMultilevel"/>
    <w:tmpl w:val="3A7C39CE"/>
    <w:lvl w:ilvl="0" w:tplc="E1CA9A0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AD"/>
    <w:rsid w:val="000033B2"/>
    <w:rsid w:val="00016840"/>
    <w:rsid w:val="0003710C"/>
    <w:rsid w:val="000451A0"/>
    <w:rsid w:val="000460BC"/>
    <w:rsid w:val="000602B9"/>
    <w:rsid w:val="0007132B"/>
    <w:rsid w:val="000759E5"/>
    <w:rsid w:val="0009304A"/>
    <w:rsid w:val="000940B6"/>
    <w:rsid w:val="000A0B1A"/>
    <w:rsid w:val="000A1DB2"/>
    <w:rsid w:val="000C5C1B"/>
    <w:rsid w:val="000D47A1"/>
    <w:rsid w:val="000E1E4D"/>
    <w:rsid w:val="000E464E"/>
    <w:rsid w:val="000E4FAB"/>
    <w:rsid w:val="000E7A14"/>
    <w:rsid w:val="000F0BD7"/>
    <w:rsid w:val="000F15DE"/>
    <w:rsid w:val="000F253F"/>
    <w:rsid w:val="000F7FEF"/>
    <w:rsid w:val="001050D2"/>
    <w:rsid w:val="00107D62"/>
    <w:rsid w:val="0011065F"/>
    <w:rsid w:val="001347E0"/>
    <w:rsid w:val="00140A88"/>
    <w:rsid w:val="00144E8E"/>
    <w:rsid w:val="001477F2"/>
    <w:rsid w:val="00155301"/>
    <w:rsid w:val="0015532E"/>
    <w:rsid w:val="0015758E"/>
    <w:rsid w:val="0015786D"/>
    <w:rsid w:val="001660D5"/>
    <w:rsid w:val="00171417"/>
    <w:rsid w:val="00172E17"/>
    <w:rsid w:val="00186CEA"/>
    <w:rsid w:val="001A0618"/>
    <w:rsid w:val="001B4464"/>
    <w:rsid w:val="001B4815"/>
    <w:rsid w:val="001C71DB"/>
    <w:rsid w:val="001E7488"/>
    <w:rsid w:val="00201A0E"/>
    <w:rsid w:val="00205E3D"/>
    <w:rsid w:val="00205F78"/>
    <w:rsid w:val="002139DB"/>
    <w:rsid w:val="00232197"/>
    <w:rsid w:val="00236712"/>
    <w:rsid w:val="002478AC"/>
    <w:rsid w:val="00262D9D"/>
    <w:rsid w:val="00267128"/>
    <w:rsid w:val="00271615"/>
    <w:rsid w:val="00271A19"/>
    <w:rsid w:val="002B3CA6"/>
    <w:rsid w:val="002E57B3"/>
    <w:rsid w:val="002E6FEA"/>
    <w:rsid w:val="002F7562"/>
    <w:rsid w:val="00301B37"/>
    <w:rsid w:val="0030253D"/>
    <w:rsid w:val="00306605"/>
    <w:rsid w:val="00321C53"/>
    <w:rsid w:val="00326683"/>
    <w:rsid w:val="00341FC2"/>
    <w:rsid w:val="00343B19"/>
    <w:rsid w:val="00343BAD"/>
    <w:rsid w:val="00362381"/>
    <w:rsid w:val="00376676"/>
    <w:rsid w:val="003860C7"/>
    <w:rsid w:val="003903BA"/>
    <w:rsid w:val="00393076"/>
    <w:rsid w:val="00397667"/>
    <w:rsid w:val="003A0D03"/>
    <w:rsid w:val="003A0DF8"/>
    <w:rsid w:val="003A2940"/>
    <w:rsid w:val="003A7B05"/>
    <w:rsid w:val="003A7E74"/>
    <w:rsid w:val="003B0576"/>
    <w:rsid w:val="003B764D"/>
    <w:rsid w:val="003C449A"/>
    <w:rsid w:val="003C5FE4"/>
    <w:rsid w:val="003E2AA0"/>
    <w:rsid w:val="003E3BBC"/>
    <w:rsid w:val="003E6B6E"/>
    <w:rsid w:val="003E6C1F"/>
    <w:rsid w:val="003F130A"/>
    <w:rsid w:val="003F320A"/>
    <w:rsid w:val="003F7937"/>
    <w:rsid w:val="00405F7B"/>
    <w:rsid w:val="00411C15"/>
    <w:rsid w:val="004229BB"/>
    <w:rsid w:val="004256D5"/>
    <w:rsid w:val="0043084C"/>
    <w:rsid w:val="00446884"/>
    <w:rsid w:val="00450EF3"/>
    <w:rsid w:val="00452869"/>
    <w:rsid w:val="004529EC"/>
    <w:rsid w:val="00461DC8"/>
    <w:rsid w:val="0046257D"/>
    <w:rsid w:val="00491D06"/>
    <w:rsid w:val="00492B34"/>
    <w:rsid w:val="004B063C"/>
    <w:rsid w:val="004C3767"/>
    <w:rsid w:val="004D4F92"/>
    <w:rsid w:val="004E14ED"/>
    <w:rsid w:val="004E20FB"/>
    <w:rsid w:val="004E78B7"/>
    <w:rsid w:val="004F34F5"/>
    <w:rsid w:val="004F4A9F"/>
    <w:rsid w:val="00532CBE"/>
    <w:rsid w:val="00536499"/>
    <w:rsid w:val="005460DF"/>
    <w:rsid w:val="00552E5D"/>
    <w:rsid w:val="005614A5"/>
    <w:rsid w:val="00561D1D"/>
    <w:rsid w:val="00580344"/>
    <w:rsid w:val="0059565A"/>
    <w:rsid w:val="005A33B7"/>
    <w:rsid w:val="005A37CC"/>
    <w:rsid w:val="005A5383"/>
    <w:rsid w:val="005A70F7"/>
    <w:rsid w:val="005B707C"/>
    <w:rsid w:val="005C0FD4"/>
    <w:rsid w:val="005C182A"/>
    <w:rsid w:val="005C622A"/>
    <w:rsid w:val="005E2DA7"/>
    <w:rsid w:val="005E3513"/>
    <w:rsid w:val="005F656A"/>
    <w:rsid w:val="00600FB9"/>
    <w:rsid w:val="00605E93"/>
    <w:rsid w:val="00617103"/>
    <w:rsid w:val="00621643"/>
    <w:rsid w:val="00624995"/>
    <w:rsid w:val="00640343"/>
    <w:rsid w:val="00646D94"/>
    <w:rsid w:val="00654793"/>
    <w:rsid w:val="006A26C8"/>
    <w:rsid w:val="006C01C3"/>
    <w:rsid w:val="006C57E4"/>
    <w:rsid w:val="006C6BFA"/>
    <w:rsid w:val="006C6E6C"/>
    <w:rsid w:val="006D0C46"/>
    <w:rsid w:val="006D197D"/>
    <w:rsid w:val="006D772E"/>
    <w:rsid w:val="006E4F65"/>
    <w:rsid w:val="00703A5A"/>
    <w:rsid w:val="00727918"/>
    <w:rsid w:val="007310AE"/>
    <w:rsid w:val="007315C0"/>
    <w:rsid w:val="00742359"/>
    <w:rsid w:val="00744FCD"/>
    <w:rsid w:val="0075020A"/>
    <w:rsid w:val="007602ED"/>
    <w:rsid w:val="007739B3"/>
    <w:rsid w:val="007763D0"/>
    <w:rsid w:val="007841FB"/>
    <w:rsid w:val="007B18A1"/>
    <w:rsid w:val="007B24AB"/>
    <w:rsid w:val="007F0F68"/>
    <w:rsid w:val="007F1FF0"/>
    <w:rsid w:val="007F3D6D"/>
    <w:rsid w:val="007F4DB4"/>
    <w:rsid w:val="00802FE4"/>
    <w:rsid w:val="0081008F"/>
    <w:rsid w:val="00810B26"/>
    <w:rsid w:val="008128E7"/>
    <w:rsid w:val="00813689"/>
    <w:rsid w:val="00814500"/>
    <w:rsid w:val="00843BB2"/>
    <w:rsid w:val="008440D9"/>
    <w:rsid w:val="00852878"/>
    <w:rsid w:val="00854432"/>
    <w:rsid w:val="00855F28"/>
    <w:rsid w:val="0086214D"/>
    <w:rsid w:val="0086763D"/>
    <w:rsid w:val="00875494"/>
    <w:rsid w:val="008A6332"/>
    <w:rsid w:val="008B1C6F"/>
    <w:rsid w:val="008B32E7"/>
    <w:rsid w:val="008C18C5"/>
    <w:rsid w:val="008C2ED5"/>
    <w:rsid w:val="008C5B67"/>
    <w:rsid w:val="008C6293"/>
    <w:rsid w:val="008D0F55"/>
    <w:rsid w:val="008D5B50"/>
    <w:rsid w:val="008D63B9"/>
    <w:rsid w:val="008F3B61"/>
    <w:rsid w:val="008F7744"/>
    <w:rsid w:val="009049A3"/>
    <w:rsid w:val="009144DF"/>
    <w:rsid w:val="0091769A"/>
    <w:rsid w:val="00924390"/>
    <w:rsid w:val="00925ABE"/>
    <w:rsid w:val="00934CCD"/>
    <w:rsid w:val="00963BA3"/>
    <w:rsid w:val="0096555C"/>
    <w:rsid w:val="009672DC"/>
    <w:rsid w:val="00971E51"/>
    <w:rsid w:val="009727ED"/>
    <w:rsid w:val="00986F3D"/>
    <w:rsid w:val="009940AB"/>
    <w:rsid w:val="009A7006"/>
    <w:rsid w:val="009B5D5F"/>
    <w:rsid w:val="009C09AD"/>
    <w:rsid w:val="009C5FCB"/>
    <w:rsid w:val="009D4804"/>
    <w:rsid w:val="009D7E7D"/>
    <w:rsid w:val="009E6086"/>
    <w:rsid w:val="00A03E2A"/>
    <w:rsid w:val="00A04640"/>
    <w:rsid w:val="00A17E13"/>
    <w:rsid w:val="00A201B6"/>
    <w:rsid w:val="00A20307"/>
    <w:rsid w:val="00A20F4C"/>
    <w:rsid w:val="00A43123"/>
    <w:rsid w:val="00A515BC"/>
    <w:rsid w:val="00A551B4"/>
    <w:rsid w:val="00A621A7"/>
    <w:rsid w:val="00A631CB"/>
    <w:rsid w:val="00A7125A"/>
    <w:rsid w:val="00A74073"/>
    <w:rsid w:val="00A75C8B"/>
    <w:rsid w:val="00A76A94"/>
    <w:rsid w:val="00A84916"/>
    <w:rsid w:val="00A86DFA"/>
    <w:rsid w:val="00AB15C2"/>
    <w:rsid w:val="00AB566F"/>
    <w:rsid w:val="00AB590A"/>
    <w:rsid w:val="00AC121B"/>
    <w:rsid w:val="00AC1B4B"/>
    <w:rsid w:val="00AC5F16"/>
    <w:rsid w:val="00AD0325"/>
    <w:rsid w:val="00AD4D46"/>
    <w:rsid w:val="00AE2363"/>
    <w:rsid w:val="00AE24E0"/>
    <w:rsid w:val="00AF19FF"/>
    <w:rsid w:val="00AF20E6"/>
    <w:rsid w:val="00AF5DDF"/>
    <w:rsid w:val="00B04D25"/>
    <w:rsid w:val="00B058A9"/>
    <w:rsid w:val="00B102C0"/>
    <w:rsid w:val="00B22765"/>
    <w:rsid w:val="00B23C8E"/>
    <w:rsid w:val="00B31126"/>
    <w:rsid w:val="00B3228E"/>
    <w:rsid w:val="00B35014"/>
    <w:rsid w:val="00B661B2"/>
    <w:rsid w:val="00B70ADB"/>
    <w:rsid w:val="00B7576E"/>
    <w:rsid w:val="00B87FEF"/>
    <w:rsid w:val="00BB2F8D"/>
    <w:rsid w:val="00BB73E3"/>
    <w:rsid w:val="00BD3B74"/>
    <w:rsid w:val="00BD4B56"/>
    <w:rsid w:val="00BE316F"/>
    <w:rsid w:val="00BE35A1"/>
    <w:rsid w:val="00BF1886"/>
    <w:rsid w:val="00BF4A3F"/>
    <w:rsid w:val="00BF679C"/>
    <w:rsid w:val="00C031B9"/>
    <w:rsid w:val="00C128D0"/>
    <w:rsid w:val="00C1503E"/>
    <w:rsid w:val="00C179A2"/>
    <w:rsid w:val="00C21CD8"/>
    <w:rsid w:val="00C42C14"/>
    <w:rsid w:val="00C44FD5"/>
    <w:rsid w:val="00C521FB"/>
    <w:rsid w:val="00C67B89"/>
    <w:rsid w:val="00C85652"/>
    <w:rsid w:val="00C90845"/>
    <w:rsid w:val="00CA1906"/>
    <w:rsid w:val="00CB0988"/>
    <w:rsid w:val="00CB7427"/>
    <w:rsid w:val="00CC2F92"/>
    <w:rsid w:val="00CC4F1A"/>
    <w:rsid w:val="00CD2ECD"/>
    <w:rsid w:val="00CD4610"/>
    <w:rsid w:val="00CD659E"/>
    <w:rsid w:val="00D1171B"/>
    <w:rsid w:val="00D21785"/>
    <w:rsid w:val="00D2603A"/>
    <w:rsid w:val="00D33482"/>
    <w:rsid w:val="00D365C6"/>
    <w:rsid w:val="00D3743E"/>
    <w:rsid w:val="00D60135"/>
    <w:rsid w:val="00D86C88"/>
    <w:rsid w:val="00D908DB"/>
    <w:rsid w:val="00D965AC"/>
    <w:rsid w:val="00DB0CB3"/>
    <w:rsid w:val="00DB0D90"/>
    <w:rsid w:val="00DB11FF"/>
    <w:rsid w:val="00DB3205"/>
    <w:rsid w:val="00DB65F9"/>
    <w:rsid w:val="00DC2814"/>
    <w:rsid w:val="00DD1882"/>
    <w:rsid w:val="00DE1636"/>
    <w:rsid w:val="00DE4FDC"/>
    <w:rsid w:val="00DF1C8A"/>
    <w:rsid w:val="00E025A2"/>
    <w:rsid w:val="00E14432"/>
    <w:rsid w:val="00E14732"/>
    <w:rsid w:val="00E47BCD"/>
    <w:rsid w:val="00E550F4"/>
    <w:rsid w:val="00E74677"/>
    <w:rsid w:val="00E91153"/>
    <w:rsid w:val="00EA4869"/>
    <w:rsid w:val="00EB017D"/>
    <w:rsid w:val="00EB2DE3"/>
    <w:rsid w:val="00EB6AA6"/>
    <w:rsid w:val="00EE52F4"/>
    <w:rsid w:val="00EE600A"/>
    <w:rsid w:val="00EE7507"/>
    <w:rsid w:val="00F009CB"/>
    <w:rsid w:val="00F11F5C"/>
    <w:rsid w:val="00F22E62"/>
    <w:rsid w:val="00F333C4"/>
    <w:rsid w:val="00F34867"/>
    <w:rsid w:val="00F36807"/>
    <w:rsid w:val="00F36E39"/>
    <w:rsid w:val="00F424F9"/>
    <w:rsid w:val="00F55CC6"/>
    <w:rsid w:val="00F56979"/>
    <w:rsid w:val="00F644E0"/>
    <w:rsid w:val="00F77C35"/>
    <w:rsid w:val="00F95A3C"/>
    <w:rsid w:val="00F95C70"/>
    <w:rsid w:val="00FA2D0F"/>
    <w:rsid w:val="00FB2C3E"/>
    <w:rsid w:val="00FD67ED"/>
    <w:rsid w:val="00FF0965"/>
    <w:rsid w:val="00FF3F15"/>
    <w:rsid w:val="00FF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1B"/>
    <w:pPr>
      <w:ind w:firstLine="340"/>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E74"/>
    <w:pPr>
      <w:ind w:left="720"/>
      <w:contextualSpacing/>
    </w:pPr>
  </w:style>
  <w:style w:type="paragraph" w:styleId="a4">
    <w:name w:val="header"/>
    <w:basedOn w:val="a"/>
    <w:link w:val="a5"/>
    <w:uiPriority w:val="99"/>
    <w:unhideWhenUsed/>
    <w:rsid w:val="00B35014"/>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B35014"/>
    <w:rPr>
      <w:lang w:val="ru-RU"/>
    </w:rPr>
  </w:style>
  <w:style w:type="paragraph" w:styleId="a6">
    <w:name w:val="footer"/>
    <w:basedOn w:val="a"/>
    <w:link w:val="a7"/>
    <w:uiPriority w:val="99"/>
    <w:unhideWhenUsed/>
    <w:rsid w:val="00B35014"/>
    <w:pPr>
      <w:tabs>
        <w:tab w:val="center" w:pos="4680"/>
        <w:tab w:val="right" w:pos="9360"/>
      </w:tabs>
      <w:spacing w:after="0" w:line="240" w:lineRule="auto"/>
    </w:pPr>
  </w:style>
  <w:style w:type="character" w:customStyle="1" w:styleId="a7">
    <w:name w:val="Нижний колонтитул Знак"/>
    <w:basedOn w:val="a0"/>
    <w:link w:val="a6"/>
    <w:uiPriority w:val="99"/>
    <w:rsid w:val="00B35014"/>
    <w:rPr>
      <w:lang w:val="ru-RU"/>
    </w:rPr>
  </w:style>
  <w:style w:type="table" w:styleId="a8">
    <w:name w:val="Table Grid"/>
    <w:basedOn w:val="a1"/>
    <w:uiPriority w:val="39"/>
    <w:rsid w:val="00C1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4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49A3"/>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1B"/>
    <w:pPr>
      <w:ind w:firstLine="340"/>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E74"/>
    <w:pPr>
      <w:ind w:left="720"/>
      <w:contextualSpacing/>
    </w:pPr>
  </w:style>
  <w:style w:type="paragraph" w:styleId="a4">
    <w:name w:val="header"/>
    <w:basedOn w:val="a"/>
    <w:link w:val="a5"/>
    <w:uiPriority w:val="99"/>
    <w:unhideWhenUsed/>
    <w:rsid w:val="00B35014"/>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B35014"/>
    <w:rPr>
      <w:lang w:val="ru-RU"/>
    </w:rPr>
  </w:style>
  <w:style w:type="paragraph" w:styleId="a6">
    <w:name w:val="footer"/>
    <w:basedOn w:val="a"/>
    <w:link w:val="a7"/>
    <w:uiPriority w:val="99"/>
    <w:unhideWhenUsed/>
    <w:rsid w:val="00B35014"/>
    <w:pPr>
      <w:tabs>
        <w:tab w:val="center" w:pos="4680"/>
        <w:tab w:val="right" w:pos="9360"/>
      </w:tabs>
      <w:spacing w:after="0" w:line="240" w:lineRule="auto"/>
    </w:pPr>
  </w:style>
  <w:style w:type="character" w:customStyle="1" w:styleId="a7">
    <w:name w:val="Нижний колонтитул Знак"/>
    <w:basedOn w:val="a0"/>
    <w:link w:val="a6"/>
    <w:uiPriority w:val="99"/>
    <w:rsid w:val="00B35014"/>
    <w:rPr>
      <w:lang w:val="ru-RU"/>
    </w:rPr>
  </w:style>
  <w:style w:type="table" w:styleId="a8">
    <w:name w:val="Table Grid"/>
    <w:basedOn w:val="a1"/>
    <w:uiPriority w:val="39"/>
    <w:rsid w:val="00C1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4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49A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2DB8-E98F-4725-976D-C57FC476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8010</Words>
  <Characters>45658</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dc:creator>
  <cp:lastModifiedBy>Пользователь</cp:lastModifiedBy>
  <cp:revision>2</cp:revision>
  <cp:lastPrinted>2022-11-11T12:44:00Z</cp:lastPrinted>
  <dcterms:created xsi:type="dcterms:W3CDTF">2022-11-17T08:27:00Z</dcterms:created>
  <dcterms:modified xsi:type="dcterms:W3CDTF">2022-11-17T08:27:00Z</dcterms:modified>
</cp:coreProperties>
</file>