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7A9E2" w14:textId="6A337765" w:rsidR="006C1263" w:rsidRPr="00AD3D44" w:rsidRDefault="00683C92" w:rsidP="003F7242">
      <w:pPr>
        <w:tabs>
          <w:tab w:val="left" w:pos="0"/>
        </w:tabs>
        <w:spacing w:after="0" w:line="240" w:lineRule="auto"/>
        <w:jc w:val="center"/>
        <w:rPr>
          <w:rFonts w:ascii="GHEA Grapalat" w:hAnsi="GHEA Grapalat"/>
          <w:b/>
          <w:bCs/>
          <w:sz w:val="18"/>
          <w:szCs w:val="18"/>
          <w:lang w:val="hy-AM"/>
        </w:rPr>
      </w:pPr>
      <w:r w:rsidRPr="00AD3D44">
        <w:rPr>
          <w:rFonts w:ascii="GHEA Grapalat" w:hAnsi="GHEA Grapalat"/>
          <w:b/>
          <w:bCs/>
          <w:sz w:val="18"/>
          <w:szCs w:val="18"/>
          <w:lang w:val="hy-AM"/>
        </w:rPr>
        <w:t>ՀԱՅԱՍՏԱՆԻ ՊԵՏԱԿԱՆ ՏՆՏԵՍԱԳԻՏԱԿԱՆ ՀԱՄԱԼՍԱՐԱՆ</w:t>
      </w:r>
    </w:p>
    <w:p w14:paraId="4982642A" w14:textId="77777777" w:rsidR="00324225" w:rsidRPr="00AD3D44" w:rsidRDefault="00324225" w:rsidP="003F7242">
      <w:pPr>
        <w:tabs>
          <w:tab w:val="left" w:pos="0"/>
        </w:tabs>
        <w:spacing w:after="0" w:line="240" w:lineRule="auto"/>
        <w:rPr>
          <w:rFonts w:ascii="GHEA Grapalat" w:hAnsi="GHEA Grapalat"/>
          <w:b/>
          <w:bCs/>
          <w:sz w:val="18"/>
          <w:szCs w:val="18"/>
          <w:lang w:val="hy-AM"/>
        </w:rPr>
      </w:pPr>
    </w:p>
    <w:p w14:paraId="6F3E739E" w14:textId="77777777" w:rsidR="008C61BD" w:rsidRPr="00AD3D44" w:rsidRDefault="008C61BD" w:rsidP="003F7242">
      <w:pPr>
        <w:tabs>
          <w:tab w:val="left" w:pos="0"/>
        </w:tabs>
        <w:spacing w:after="0" w:line="240" w:lineRule="auto"/>
        <w:rPr>
          <w:rFonts w:ascii="GHEA Grapalat" w:hAnsi="GHEA Grapalat"/>
          <w:b/>
          <w:bCs/>
          <w:sz w:val="18"/>
          <w:szCs w:val="18"/>
          <w:lang w:val="hy-AM"/>
        </w:rPr>
      </w:pPr>
    </w:p>
    <w:p w14:paraId="337C7B6F" w14:textId="49982B9D" w:rsidR="00B44E6C" w:rsidRPr="00AD3D44" w:rsidRDefault="00B44E6C" w:rsidP="003F7242">
      <w:pPr>
        <w:tabs>
          <w:tab w:val="left" w:pos="0"/>
          <w:tab w:val="left" w:pos="2410"/>
        </w:tabs>
        <w:spacing w:after="0" w:line="240" w:lineRule="auto"/>
        <w:rPr>
          <w:rFonts w:ascii="GHEA Grapalat" w:hAnsi="GHEA Grapalat"/>
          <w:b/>
          <w:bCs/>
          <w:sz w:val="18"/>
          <w:szCs w:val="18"/>
          <w:lang w:val="hy-AM"/>
        </w:rPr>
      </w:pPr>
    </w:p>
    <w:p w14:paraId="6DCDFB27" w14:textId="41B8CAD6" w:rsidR="00B44E6C" w:rsidRPr="00AD3D44" w:rsidRDefault="00B44E6C" w:rsidP="003F7242">
      <w:pPr>
        <w:tabs>
          <w:tab w:val="left" w:pos="0"/>
          <w:tab w:val="left" w:pos="2410"/>
        </w:tabs>
        <w:spacing w:after="0" w:line="240" w:lineRule="auto"/>
        <w:rPr>
          <w:rFonts w:ascii="GHEA Grapalat" w:hAnsi="GHEA Grapalat"/>
          <w:b/>
          <w:bCs/>
          <w:sz w:val="18"/>
          <w:szCs w:val="18"/>
          <w:lang w:val="hy-AM"/>
        </w:rPr>
      </w:pPr>
    </w:p>
    <w:p w14:paraId="694A3CA5" w14:textId="60057C07" w:rsidR="00B44E6C" w:rsidRPr="00AD3D44" w:rsidRDefault="00B44E6C" w:rsidP="003F7242">
      <w:pPr>
        <w:tabs>
          <w:tab w:val="left" w:pos="0"/>
          <w:tab w:val="left" w:pos="2410"/>
        </w:tabs>
        <w:spacing w:after="0" w:line="240" w:lineRule="auto"/>
        <w:rPr>
          <w:rFonts w:ascii="GHEA Grapalat" w:hAnsi="GHEA Grapalat"/>
          <w:b/>
          <w:bCs/>
          <w:sz w:val="18"/>
          <w:szCs w:val="18"/>
          <w:lang w:val="hy-AM"/>
        </w:rPr>
      </w:pPr>
    </w:p>
    <w:p w14:paraId="4D73FC92" w14:textId="77777777" w:rsidR="00B44E6C" w:rsidRPr="00AD3D44" w:rsidRDefault="00B44E6C" w:rsidP="003F7242">
      <w:pPr>
        <w:tabs>
          <w:tab w:val="left" w:pos="0"/>
          <w:tab w:val="left" w:pos="2410"/>
        </w:tabs>
        <w:spacing w:after="0" w:line="240" w:lineRule="auto"/>
        <w:rPr>
          <w:rFonts w:ascii="GHEA Grapalat" w:hAnsi="GHEA Grapalat"/>
          <w:b/>
          <w:bCs/>
          <w:sz w:val="18"/>
          <w:szCs w:val="18"/>
          <w:lang w:val="hy-AM"/>
        </w:rPr>
      </w:pPr>
    </w:p>
    <w:p w14:paraId="4746C4B6" w14:textId="77777777" w:rsidR="00B44E6C" w:rsidRPr="00AD3D44" w:rsidRDefault="00B44E6C" w:rsidP="003F7242">
      <w:pPr>
        <w:tabs>
          <w:tab w:val="left" w:pos="0"/>
          <w:tab w:val="left" w:pos="2410"/>
        </w:tabs>
        <w:spacing w:after="0" w:line="240" w:lineRule="auto"/>
        <w:rPr>
          <w:rFonts w:ascii="GHEA Grapalat" w:hAnsi="GHEA Grapalat"/>
          <w:b/>
          <w:bCs/>
          <w:sz w:val="18"/>
          <w:szCs w:val="18"/>
          <w:lang w:val="hy-AM"/>
        </w:rPr>
      </w:pPr>
    </w:p>
    <w:p w14:paraId="22E95283" w14:textId="58041B03" w:rsidR="00324225" w:rsidRPr="00AD3D44" w:rsidRDefault="00922FA9" w:rsidP="003F7242">
      <w:pPr>
        <w:tabs>
          <w:tab w:val="left" w:pos="0"/>
        </w:tabs>
        <w:spacing w:after="0" w:line="240" w:lineRule="auto"/>
        <w:jc w:val="center"/>
        <w:rPr>
          <w:rFonts w:ascii="GHEA Grapalat" w:hAnsi="GHEA Grapalat"/>
          <w:b/>
          <w:bCs/>
          <w:sz w:val="18"/>
          <w:szCs w:val="18"/>
          <w:lang w:val="hy-AM"/>
        </w:rPr>
      </w:pPr>
      <w:r w:rsidRPr="00AD3D44">
        <w:rPr>
          <w:rFonts w:ascii="GHEA Grapalat" w:hAnsi="GHEA Grapalat"/>
          <w:b/>
          <w:bCs/>
          <w:sz w:val="18"/>
          <w:szCs w:val="18"/>
          <w:lang w:val="hy-AM"/>
        </w:rPr>
        <w:t>Հայկ Բաբայան Գևորգի</w:t>
      </w:r>
    </w:p>
    <w:p w14:paraId="26E0A30B" w14:textId="77777777" w:rsidR="008C61BD" w:rsidRPr="00AD3D44" w:rsidRDefault="008C61BD" w:rsidP="003F7242">
      <w:pPr>
        <w:tabs>
          <w:tab w:val="left" w:pos="0"/>
        </w:tabs>
        <w:spacing w:after="0" w:line="240" w:lineRule="auto"/>
        <w:jc w:val="center"/>
        <w:rPr>
          <w:rFonts w:ascii="GHEA Grapalat" w:hAnsi="GHEA Grapalat"/>
          <w:b/>
          <w:bCs/>
          <w:sz w:val="18"/>
          <w:szCs w:val="18"/>
          <w:lang w:val="hy-AM"/>
        </w:rPr>
      </w:pPr>
    </w:p>
    <w:p w14:paraId="0D8CD4C3" w14:textId="00F55E13" w:rsidR="008C61BD" w:rsidRPr="00AD3D44" w:rsidRDefault="008C61BD" w:rsidP="003F7242">
      <w:pPr>
        <w:tabs>
          <w:tab w:val="left" w:pos="0"/>
        </w:tabs>
        <w:spacing w:after="0" w:line="240" w:lineRule="auto"/>
        <w:jc w:val="center"/>
        <w:rPr>
          <w:rFonts w:ascii="GHEA Grapalat" w:hAnsi="GHEA Grapalat"/>
          <w:b/>
          <w:bCs/>
          <w:sz w:val="18"/>
          <w:szCs w:val="18"/>
          <w:lang w:val="hy-AM"/>
        </w:rPr>
      </w:pPr>
    </w:p>
    <w:p w14:paraId="6026BE37" w14:textId="495C307A" w:rsidR="00B44E6C" w:rsidRPr="00AD3D44" w:rsidRDefault="00B44E6C" w:rsidP="003F7242">
      <w:pPr>
        <w:tabs>
          <w:tab w:val="left" w:pos="0"/>
        </w:tabs>
        <w:spacing w:after="0" w:line="240" w:lineRule="auto"/>
        <w:jc w:val="center"/>
        <w:rPr>
          <w:rFonts w:ascii="GHEA Grapalat" w:hAnsi="GHEA Grapalat"/>
          <w:b/>
          <w:bCs/>
          <w:sz w:val="18"/>
          <w:szCs w:val="18"/>
          <w:lang w:val="hy-AM"/>
        </w:rPr>
      </w:pPr>
    </w:p>
    <w:p w14:paraId="70BC9E38" w14:textId="0F0ECBC0" w:rsidR="00B44E6C" w:rsidRPr="00AD3D44" w:rsidRDefault="00B44E6C" w:rsidP="003F7242">
      <w:pPr>
        <w:tabs>
          <w:tab w:val="left" w:pos="0"/>
        </w:tabs>
        <w:spacing w:after="0" w:line="240" w:lineRule="auto"/>
        <w:jc w:val="center"/>
        <w:rPr>
          <w:rFonts w:ascii="GHEA Grapalat" w:hAnsi="GHEA Grapalat"/>
          <w:b/>
          <w:bCs/>
          <w:sz w:val="18"/>
          <w:szCs w:val="18"/>
          <w:lang w:val="hy-AM"/>
        </w:rPr>
      </w:pPr>
    </w:p>
    <w:p w14:paraId="3537E8C3" w14:textId="77777777" w:rsidR="00B44E6C" w:rsidRPr="00AD3D44" w:rsidRDefault="00B44E6C" w:rsidP="003F7242">
      <w:pPr>
        <w:tabs>
          <w:tab w:val="left" w:pos="0"/>
        </w:tabs>
        <w:spacing w:after="0" w:line="240" w:lineRule="auto"/>
        <w:rPr>
          <w:rFonts w:ascii="GHEA Grapalat" w:hAnsi="GHEA Grapalat"/>
          <w:b/>
          <w:bCs/>
          <w:sz w:val="18"/>
          <w:szCs w:val="18"/>
          <w:lang w:val="hy-AM"/>
        </w:rPr>
      </w:pPr>
    </w:p>
    <w:p w14:paraId="5423FD78" w14:textId="77777777" w:rsidR="00B44E6C" w:rsidRPr="00AD3D44" w:rsidRDefault="00B44E6C" w:rsidP="003F7242">
      <w:pPr>
        <w:tabs>
          <w:tab w:val="left" w:pos="0"/>
        </w:tabs>
        <w:spacing w:after="0" w:line="240" w:lineRule="auto"/>
        <w:jc w:val="center"/>
        <w:rPr>
          <w:rFonts w:ascii="GHEA Grapalat" w:hAnsi="GHEA Grapalat"/>
          <w:b/>
          <w:bCs/>
          <w:sz w:val="18"/>
          <w:szCs w:val="18"/>
          <w:lang w:val="hy-AM"/>
        </w:rPr>
      </w:pPr>
    </w:p>
    <w:p w14:paraId="6DF16BBB" w14:textId="54912122" w:rsidR="00324225" w:rsidRPr="00AD3D44" w:rsidRDefault="00922FA9" w:rsidP="003F7242">
      <w:pPr>
        <w:tabs>
          <w:tab w:val="left" w:pos="0"/>
        </w:tabs>
        <w:spacing w:after="0" w:line="240" w:lineRule="auto"/>
        <w:jc w:val="center"/>
        <w:rPr>
          <w:rFonts w:ascii="GHEA Grapalat" w:hAnsi="GHEA Grapalat"/>
          <w:b/>
          <w:bCs/>
          <w:sz w:val="18"/>
          <w:szCs w:val="18"/>
          <w:lang w:val="hy-AM"/>
        </w:rPr>
      </w:pPr>
      <w:r w:rsidRPr="00AD3D44">
        <w:rPr>
          <w:rFonts w:ascii="GHEA Grapalat" w:hAnsi="GHEA Grapalat"/>
          <w:b/>
          <w:bCs/>
          <w:sz w:val="18"/>
          <w:szCs w:val="18"/>
          <w:lang w:val="hy-AM"/>
        </w:rPr>
        <w:t>ՀՀ ՎԱՐԿԱՅԻՆ ԿԱԶՄԱԿԵՐՊՈՒԹՅՈՒՆՆԵՐԻ ՆԵՐՔԻՆ ՀՍԿՈՂՈՒԹՅԱՆ ՀԱՄԱԿԱՐԳԻ ԿԱՐԳԱՎՈՐՄԱՆ ՀԻՄՆԱԽՆԴԻՐՆԵՐԸ</w:t>
      </w:r>
    </w:p>
    <w:p w14:paraId="04B78DF8" w14:textId="3CE946E6" w:rsidR="00B44E6C" w:rsidRPr="00AD3D44" w:rsidRDefault="00B44E6C" w:rsidP="003F7242">
      <w:pPr>
        <w:tabs>
          <w:tab w:val="left" w:pos="0"/>
        </w:tabs>
        <w:spacing w:after="0" w:line="240" w:lineRule="auto"/>
        <w:rPr>
          <w:rFonts w:ascii="GHEA Grapalat" w:hAnsi="GHEA Grapalat"/>
          <w:b/>
          <w:bCs/>
          <w:sz w:val="18"/>
          <w:szCs w:val="18"/>
          <w:lang w:val="hy-AM"/>
        </w:rPr>
      </w:pPr>
    </w:p>
    <w:p w14:paraId="5C51B906" w14:textId="4634025B" w:rsidR="00B44E6C" w:rsidRPr="00AD3D44" w:rsidRDefault="00B44E6C" w:rsidP="003F7242">
      <w:pPr>
        <w:tabs>
          <w:tab w:val="left" w:pos="0"/>
        </w:tabs>
        <w:spacing w:after="0" w:line="240" w:lineRule="auto"/>
        <w:jc w:val="center"/>
        <w:rPr>
          <w:rFonts w:ascii="GHEA Grapalat" w:hAnsi="GHEA Grapalat"/>
          <w:b/>
          <w:bCs/>
          <w:sz w:val="18"/>
          <w:szCs w:val="18"/>
          <w:lang w:val="hy-AM"/>
        </w:rPr>
      </w:pPr>
    </w:p>
    <w:p w14:paraId="544B3B78" w14:textId="77777777" w:rsidR="00B44E6C" w:rsidRPr="00AD3D44" w:rsidRDefault="00B44E6C" w:rsidP="003F7242">
      <w:pPr>
        <w:tabs>
          <w:tab w:val="left" w:pos="0"/>
        </w:tabs>
        <w:spacing w:after="0" w:line="240" w:lineRule="auto"/>
        <w:jc w:val="center"/>
        <w:rPr>
          <w:rFonts w:ascii="GHEA Grapalat" w:hAnsi="GHEA Grapalat"/>
          <w:b/>
          <w:bCs/>
          <w:sz w:val="18"/>
          <w:szCs w:val="18"/>
          <w:lang w:val="hy-AM"/>
        </w:rPr>
      </w:pPr>
    </w:p>
    <w:p w14:paraId="4C47BC17" w14:textId="77777777" w:rsidR="00B44E6C" w:rsidRPr="00AD3D44" w:rsidRDefault="00B44E6C" w:rsidP="003F7242">
      <w:pPr>
        <w:tabs>
          <w:tab w:val="left" w:pos="0"/>
        </w:tabs>
        <w:spacing w:after="0" w:line="240" w:lineRule="auto"/>
        <w:jc w:val="center"/>
        <w:rPr>
          <w:rFonts w:ascii="GHEA Grapalat" w:hAnsi="GHEA Grapalat"/>
          <w:b/>
          <w:bCs/>
          <w:sz w:val="18"/>
          <w:szCs w:val="18"/>
          <w:lang w:val="hy-AM"/>
        </w:rPr>
      </w:pPr>
    </w:p>
    <w:p w14:paraId="5E75E38F" w14:textId="0293FB2E" w:rsidR="00DB57E6" w:rsidRPr="00AD3D44" w:rsidRDefault="00274047" w:rsidP="003F7242">
      <w:pPr>
        <w:tabs>
          <w:tab w:val="left" w:pos="0"/>
        </w:tabs>
        <w:spacing w:after="0" w:line="240" w:lineRule="auto"/>
        <w:jc w:val="center"/>
        <w:rPr>
          <w:rFonts w:ascii="GHEA Grapalat" w:hAnsi="GHEA Grapalat"/>
          <w:sz w:val="18"/>
          <w:szCs w:val="18"/>
          <w:lang w:val="hy-AM"/>
        </w:rPr>
      </w:pPr>
      <w:r w:rsidRPr="00AD3D44">
        <w:rPr>
          <w:rFonts w:ascii="GHEA Grapalat" w:hAnsi="GHEA Grapalat"/>
          <w:sz w:val="18"/>
          <w:szCs w:val="18"/>
          <w:lang w:val="hy-AM"/>
        </w:rPr>
        <w:t>Ը.00.03 «Ֆինանսներ, հաշվապահական հաշվառում» մասնագիտությամբ</w:t>
      </w:r>
      <w:r w:rsidR="001B2FFB" w:rsidRPr="00AD3D44">
        <w:rPr>
          <w:rFonts w:ascii="GHEA Grapalat" w:hAnsi="GHEA Grapalat"/>
          <w:sz w:val="18"/>
          <w:szCs w:val="18"/>
          <w:lang w:val="hy-AM"/>
        </w:rPr>
        <w:t xml:space="preserve"> </w:t>
      </w:r>
      <w:r w:rsidRPr="00AD3D44">
        <w:rPr>
          <w:rFonts w:ascii="GHEA Grapalat" w:hAnsi="GHEA Grapalat"/>
          <w:sz w:val="18"/>
          <w:szCs w:val="18"/>
          <w:lang w:val="hy-AM"/>
        </w:rPr>
        <w:t>տնտեսագիտության թեկնածուի գիտական աստիճանի հայցման ատենախոսության</w:t>
      </w:r>
    </w:p>
    <w:p w14:paraId="6EA8A674" w14:textId="5C059161" w:rsidR="008C61BD" w:rsidRPr="00AD3D44" w:rsidRDefault="008C61BD" w:rsidP="003F7242">
      <w:pPr>
        <w:tabs>
          <w:tab w:val="left" w:pos="0"/>
        </w:tabs>
        <w:spacing w:after="0" w:line="240" w:lineRule="auto"/>
        <w:rPr>
          <w:rFonts w:ascii="GHEA Grapalat" w:hAnsi="GHEA Grapalat"/>
          <w:b/>
          <w:bCs/>
          <w:sz w:val="18"/>
          <w:szCs w:val="18"/>
          <w:lang w:val="hy-AM"/>
        </w:rPr>
      </w:pPr>
    </w:p>
    <w:p w14:paraId="5CA719BE" w14:textId="71AACEF4" w:rsidR="004E67DC" w:rsidRPr="00AD3D44" w:rsidRDefault="004E67DC" w:rsidP="003F7242">
      <w:pPr>
        <w:tabs>
          <w:tab w:val="left" w:pos="0"/>
        </w:tabs>
        <w:spacing w:after="0" w:line="240" w:lineRule="auto"/>
        <w:rPr>
          <w:rFonts w:ascii="GHEA Grapalat" w:hAnsi="GHEA Grapalat"/>
          <w:b/>
          <w:bCs/>
          <w:sz w:val="18"/>
          <w:szCs w:val="18"/>
          <w:lang w:val="hy-AM"/>
        </w:rPr>
      </w:pPr>
    </w:p>
    <w:p w14:paraId="7BF02A9B" w14:textId="479F716C" w:rsidR="00B44E6C" w:rsidRPr="00AD3D44" w:rsidRDefault="00B44E6C" w:rsidP="003F7242">
      <w:pPr>
        <w:tabs>
          <w:tab w:val="left" w:pos="0"/>
        </w:tabs>
        <w:spacing w:after="0" w:line="240" w:lineRule="auto"/>
        <w:rPr>
          <w:rFonts w:ascii="GHEA Grapalat" w:hAnsi="GHEA Grapalat"/>
          <w:b/>
          <w:bCs/>
          <w:sz w:val="18"/>
          <w:szCs w:val="18"/>
          <w:lang w:val="hy-AM"/>
        </w:rPr>
      </w:pPr>
    </w:p>
    <w:p w14:paraId="4ACF127A" w14:textId="77777777" w:rsidR="00B44E6C" w:rsidRPr="00AD3D44" w:rsidRDefault="00B44E6C" w:rsidP="003F7242">
      <w:pPr>
        <w:tabs>
          <w:tab w:val="left" w:pos="0"/>
        </w:tabs>
        <w:spacing w:after="0" w:line="240" w:lineRule="auto"/>
        <w:rPr>
          <w:rFonts w:ascii="GHEA Grapalat" w:hAnsi="GHEA Grapalat"/>
          <w:b/>
          <w:bCs/>
          <w:sz w:val="18"/>
          <w:szCs w:val="18"/>
          <w:lang w:val="hy-AM"/>
        </w:rPr>
      </w:pPr>
    </w:p>
    <w:p w14:paraId="0C630299" w14:textId="36143D29" w:rsidR="00DB57E6" w:rsidRPr="00AD3D44" w:rsidRDefault="00DB57E6" w:rsidP="003F7242">
      <w:pPr>
        <w:tabs>
          <w:tab w:val="left" w:pos="0"/>
        </w:tabs>
        <w:spacing w:after="0" w:line="240" w:lineRule="auto"/>
        <w:jc w:val="center"/>
        <w:rPr>
          <w:rFonts w:ascii="GHEA Grapalat" w:hAnsi="GHEA Grapalat"/>
          <w:b/>
          <w:bCs/>
          <w:sz w:val="18"/>
          <w:szCs w:val="18"/>
          <w:lang w:val="hy-AM"/>
        </w:rPr>
      </w:pPr>
      <w:r w:rsidRPr="00AD3D44">
        <w:rPr>
          <w:rFonts w:ascii="GHEA Grapalat" w:hAnsi="GHEA Grapalat"/>
          <w:b/>
          <w:bCs/>
          <w:sz w:val="18"/>
          <w:szCs w:val="18"/>
          <w:lang w:val="hy-AM"/>
        </w:rPr>
        <w:t>ՍԵՂՄԱԳԻՐ</w:t>
      </w:r>
    </w:p>
    <w:p w14:paraId="0968D983" w14:textId="77777777" w:rsidR="00E70078" w:rsidRPr="00AD3D44" w:rsidRDefault="00E70078" w:rsidP="003F7242">
      <w:pPr>
        <w:tabs>
          <w:tab w:val="left" w:pos="0"/>
        </w:tabs>
        <w:spacing w:after="0" w:line="240" w:lineRule="auto"/>
        <w:rPr>
          <w:rFonts w:ascii="GHEA Grapalat" w:hAnsi="GHEA Grapalat"/>
          <w:b/>
          <w:bCs/>
          <w:sz w:val="18"/>
          <w:szCs w:val="18"/>
          <w:lang w:val="hy-AM"/>
        </w:rPr>
      </w:pPr>
    </w:p>
    <w:p w14:paraId="35DB6D69" w14:textId="6047C333" w:rsidR="001F6FC4" w:rsidRPr="00AD3D44" w:rsidRDefault="001F6FC4" w:rsidP="003F7242">
      <w:pPr>
        <w:spacing w:after="0" w:line="240" w:lineRule="auto"/>
        <w:jc w:val="center"/>
        <w:rPr>
          <w:rFonts w:ascii="GHEA Grapalat" w:hAnsi="GHEA Grapalat"/>
          <w:b/>
          <w:bCs/>
          <w:sz w:val="18"/>
          <w:szCs w:val="18"/>
          <w:lang w:val="hy-AM"/>
        </w:rPr>
      </w:pPr>
    </w:p>
    <w:p w14:paraId="43F698B0" w14:textId="664C6DBA" w:rsidR="00B44E6C" w:rsidRPr="00AD3D44" w:rsidRDefault="00B44E6C" w:rsidP="003F7242">
      <w:pPr>
        <w:spacing w:after="0" w:line="240" w:lineRule="auto"/>
        <w:rPr>
          <w:rFonts w:ascii="GHEA Grapalat" w:hAnsi="GHEA Grapalat"/>
          <w:b/>
          <w:bCs/>
          <w:sz w:val="18"/>
          <w:szCs w:val="18"/>
          <w:lang w:val="hy-AM"/>
        </w:rPr>
      </w:pPr>
    </w:p>
    <w:p w14:paraId="1D1A77F3" w14:textId="339764A6" w:rsidR="00B44E6C" w:rsidRPr="00AD3D44" w:rsidRDefault="00B44E6C" w:rsidP="003F7242">
      <w:pPr>
        <w:spacing w:after="0" w:line="240" w:lineRule="auto"/>
        <w:jc w:val="center"/>
        <w:rPr>
          <w:rFonts w:ascii="GHEA Grapalat" w:hAnsi="GHEA Grapalat"/>
          <w:b/>
          <w:bCs/>
          <w:sz w:val="18"/>
          <w:szCs w:val="18"/>
          <w:lang w:val="hy-AM"/>
        </w:rPr>
      </w:pPr>
    </w:p>
    <w:p w14:paraId="03424F04" w14:textId="03AF23F6" w:rsidR="008E143C" w:rsidRPr="00AD3D44" w:rsidRDefault="008E143C" w:rsidP="003F7242">
      <w:pPr>
        <w:spacing w:after="0" w:line="240" w:lineRule="auto"/>
        <w:jc w:val="center"/>
        <w:rPr>
          <w:rFonts w:ascii="GHEA Grapalat" w:hAnsi="GHEA Grapalat"/>
          <w:b/>
          <w:bCs/>
          <w:sz w:val="18"/>
          <w:szCs w:val="18"/>
          <w:lang w:val="hy-AM"/>
        </w:rPr>
      </w:pPr>
    </w:p>
    <w:p w14:paraId="5AB635E5" w14:textId="44497944" w:rsidR="008E143C" w:rsidRPr="00AD3D44" w:rsidRDefault="008E143C" w:rsidP="003F7242">
      <w:pPr>
        <w:spacing w:after="0" w:line="240" w:lineRule="auto"/>
        <w:jc w:val="center"/>
        <w:rPr>
          <w:rFonts w:ascii="GHEA Grapalat" w:hAnsi="GHEA Grapalat"/>
          <w:b/>
          <w:bCs/>
          <w:sz w:val="18"/>
          <w:szCs w:val="18"/>
          <w:lang w:val="hy-AM"/>
        </w:rPr>
      </w:pPr>
    </w:p>
    <w:p w14:paraId="479A7FDC" w14:textId="7D69D042" w:rsidR="008E143C" w:rsidRPr="00AD3D44" w:rsidRDefault="008E143C" w:rsidP="003F7242">
      <w:pPr>
        <w:spacing w:after="0" w:line="240" w:lineRule="auto"/>
        <w:jc w:val="center"/>
        <w:rPr>
          <w:rFonts w:ascii="GHEA Grapalat" w:hAnsi="GHEA Grapalat"/>
          <w:b/>
          <w:bCs/>
          <w:sz w:val="18"/>
          <w:szCs w:val="18"/>
          <w:lang w:val="hy-AM"/>
        </w:rPr>
      </w:pPr>
    </w:p>
    <w:p w14:paraId="4FCEDB0E" w14:textId="0522618C" w:rsidR="008E143C" w:rsidRPr="00AD3D44" w:rsidRDefault="008E143C" w:rsidP="003F7242">
      <w:pPr>
        <w:spacing w:after="0" w:line="240" w:lineRule="auto"/>
        <w:jc w:val="center"/>
        <w:rPr>
          <w:rFonts w:ascii="GHEA Grapalat" w:hAnsi="GHEA Grapalat"/>
          <w:b/>
          <w:bCs/>
          <w:sz w:val="18"/>
          <w:szCs w:val="18"/>
          <w:lang w:val="hy-AM"/>
        </w:rPr>
      </w:pPr>
    </w:p>
    <w:p w14:paraId="1304FD52" w14:textId="77777777" w:rsidR="00CF2E22" w:rsidRPr="00AD3D44" w:rsidRDefault="00CF2E22" w:rsidP="003F7242">
      <w:pPr>
        <w:spacing w:after="0" w:line="240" w:lineRule="auto"/>
        <w:jc w:val="center"/>
        <w:rPr>
          <w:rFonts w:ascii="GHEA Grapalat" w:hAnsi="GHEA Grapalat"/>
          <w:b/>
          <w:bCs/>
          <w:sz w:val="18"/>
          <w:szCs w:val="18"/>
          <w:lang w:val="hy-AM"/>
        </w:rPr>
      </w:pPr>
    </w:p>
    <w:p w14:paraId="6FFBF7BD" w14:textId="305BFC1B" w:rsidR="008E143C" w:rsidRPr="00AD3D44" w:rsidRDefault="008E143C" w:rsidP="003F7242">
      <w:pPr>
        <w:spacing w:after="0" w:line="240" w:lineRule="auto"/>
        <w:jc w:val="center"/>
        <w:rPr>
          <w:rFonts w:ascii="GHEA Grapalat" w:hAnsi="GHEA Grapalat"/>
          <w:b/>
          <w:bCs/>
          <w:sz w:val="18"/>
          <w:szCs w:val="18"/>
          <w:lang w:val="hy-AM"/>
        </w:rPr>
      </w:pPr>
    </w:p>
    <w:p w14:paraId="4ADBBCA4" w14:textId="77777777" w:rsidR="008E143C" w:rsidRPr="00AD3D44" w:rsidRDefault="008E143C" w:rsidP="003F7242">
      <w:pPr>
        <w:spacing w:after="0" w:line="240" w:lineRule="auto"/>
        <w:jc w:val="center"/>
        <w:rPr>
          <w:rFonts w:ascii="GHEA Grapalat" w:hAnsi="GHEA Grapalat"/>
          <w:b/>
          <w:bCs/>
          <w:sz w:val="18"/>
          <w:szCs w:val="18"/>
          <w:lang w:val="hy-AM"/>
        </w:rPr>
      </w:pPr>
    </w:p>
    <w:p w14:paraId="777B0189" w14:textId="6AE0C913" w:rsidR="00B44E6C" w:rsidRPr="00AD3D44" w:rsidRDefault="00B44E6C" w:rsidP="003F7242">
      <w:pPr>
        <w:spacing w:after="0" w:line="240" w:lineRule="auto"/>
        <w:jc w:val="center"/>
        <w:rPr>
          <w:rFonts w:ascii="GHEA Grapalat" w:hAnsi="GHEA Grapalat"/>
          <w:b/>
          <w:bCs/>
          <w:sz w:val="18"/>
          <w:szCs w:val="18"/>
          <w:lang w:val="hy-AM"/>
        </w:rPr>
      </w:pPr>
    </w:p>
    <w:p w14:paraId="4C8ED483" w14:textId="77777777" w:rsidR="008E143C" w:rsidRPr="00AD3D44" w:rsidRDefault="008E143C" w:rsidP="003F7242">
      <w:pPr>
        <w:spacing w:after="0" w:line="240" w:lineRule="auto"/>
        <w:jc w:val="center"/>
        <w:rPr>
          <w:rFonts w:ascii="GHEA Grapalat" w:hAnsi="GHEA Grapalat"/>
          <w:b/>
          <w:bCs/>
          <w:sz w:val="18"/>
          <w:szCs w:val="18"/>
          <w:lang w:val="hy-AM"/>
        </w:rPr>
      </w:pPr>
    </w:p>
    <w:p w14:paraId="4C5F515D" w14:textId="7FC12C35" w:rsidR="00B44E6C" w:rsidRPr="00AD3D44" w:rsidRDefault="00B44E6C" w:rsidP="003F7242">
      <w:pPr>
        <w:spacing w:after="0" w:line="240" w:lineRule="auto"/>
        <w:jc w:val="center"/>
        <w:rPr>
          <w:rFonts w:ascii="GHEA Grapalat" w:hAnsi="GHEA Grapalat"/>
          <w:b/>
          <w:bCs/>
          <w:sz w:val="18"/>
          <w:szCs w:val="18"/>
          <w:lang w:val="hy-AM"/>
        </w:rPr>
      </w:pPr>
    </w:p>
    <w:p w14:paraId="5C8DA9D2" w14:textId="77777777" w:rsidR="00B44E6C" w:rsidRPr="00AD3D44" w:rsidRDefault="00B44E6C" w:rsidP="003F7242">
      <w:pPr>
        <w:spacing w:after="0" w:line="240" w:lineRule="auto"/>
        <w:rPr>
          <w:rFonts w:ascii="GHEA Grapalat" w:hAnsi="GHEA Grapalat"/>
          <w:b/>
          <w:bCs/>
          <w:sz w:val="18"/>
          <w:szCs w:val="18"/>
          <w:lang w:val="hy-AM"/>
        </w:rPr>
      </w:pPr>
    </w:p>
    <w:p w14:paraId="3746043C" w14:textId="79D38C97" w:rsidR="0025120F" w:rsidRPr="00AD3D44" w:rsidRDefault="00DB57E6" w:rsidP="003F7242">
      <w:pPr>
        <w:spacing w:after="0" w:line="240" w:lineRule="auto"/>
        <w:jc w:val="center"/>
        <w:rPr>
          <w:rFonts w:ascii="GHEA Grapalat" w:hAnsi="GHEA Grapalat"/>
          <w:b/>
          <w:bCs/>
          <w:sz w:val="18"/>
          <w:szCs w:val="18"/>
          <w:lang w:val="hy-AM"/>
        </w:rPr>
      </w:pPr>
      <w:r w:rsidRPr="00AD3D44">
        <w:rPr>
          <w:rFonts w:ascii="GHEA Grapalat" w:hAnsi="GHEA Grapalat"/>
          <w:b/>
          <w:bCs/>
          <w:sz w:val="18"/>
          <w:szCs w:val="18"/>
          <w:lang w:val="hy-AM"/>
        </w:rPr>
        <w:t>Երևան-202</w:t>
      </w:r>
      <w:r w:rsidR="00012A49">
        <w:rPr>
          <w:rFonts w:ascii="GHEA Grapalat" w:hAnsi="GHEA Grapalat"/>
          <w:b/>
          <w:bCs/>
          <w:sz w:val="18"/>
          <w:szCs w:val="18"/>
          <w:lang w:val="hy-AM"/>
        </w:rPr>
        <w:t>6</w:t>
      </w:r>
    </w:p>
    <w:p w14:paraId="35707683" w14:textId="77777777" w:rsidR="006D7FE6" w:rsidRPr="00AD3D44" w:rsidRDefault="006D7FE6" w:rsidP="003F7242">
      <w:pPr>
        <w:spacing w:after="0" w:line="240" w:lineRule="auto"/>
        <w:jc w:val="center"/>
        <w:rPr>
          <w:rFonts w:ascii="GHEA Grapalat" w:hAnsi="GHEA Grapalat"/>
          <w:b/>
          <w:bCs/>
          <w:sz w:val="18"/>
          <w:szCs w:val="18"/>
          <w:lang w:val="hy-AM"/>
        </w:rPr>
      </w:pPr>
    </w:p>
    <w:p w14:paraId="0171F7B3" w14:textId="77777777" w:rsidR="00E2435A" w:rsidRDefault="00E2435A" w:rsidP="003F7242">
      <w:pPr>
        <w:tabs>
          <w:tab w:val="left" w:pos="0"/>
        </w:tabs>
        <w:spacing w:after="0" w:line="240" w:lineRule="auto"/>
        <w:jc w:val="both"/>
        <w:rPr>
          <w:rFonts w:ascii="GHEA Grapalat" w:hAnsi="GHEA Grapalat"/>
          <w:sz w:val="18"/>
          <w:szCs w:val="18"/>
          <w:lang w:val="hy-AM"/>
        </w:rPr>
      </w:pPr>
    </w:p>
    <w:p w14:paraId="4B83BC72" w14:textId="394AB0EB" w:rsidR="00B5421F" w:rsidRPr="007D4CB6" w:rsidRDefault="00F70185" w:rsidP="003F7242">
      <w:pPr>
        <w:tabs>
          <w:tab w:val="left" w:pos="0"/>
        </w:tabs>
        <w:spacing w:after="0" w:line="240" w:lineRule="auto"/>
        <w:jc w:val="both"/>
        <w:rPr>
          <w:rFonts w:ascii="GHEA Grapalat" w:hAnsi="GHEA Grapalat"/>
          <w:sz w:val="18"/>
          <w:szCs w:val="18"/>
          <w:lang w:val="hy-AM"/>
        </w:rPr>
      </w:pPr>
      <w:r w:rsidRPr="007D4CB6">
        <w:rPr>
          <w:rFonts w:ascii="GHEA Grapalat" w:hAnsi="GHEA Grapalat"/>
          <w:sz w:val="18"/>
          <w:szCs w:val="18"/>
          <w:lang w:val="hy-AM"/>
        </w:rPr>
        <w:t xml:space="preserve">Ատենախոսության թեման հաստատվել է </w:t>
      </w:r>
      <w:r w:rsidR="00B5421F" w:rsidRPr="007D4CB6">
        <w:rPr>
          <w:rFonts w:ascii="GHEA Grapalat" w:hAnsi="GHEA Grapalat"/>
          <w:sz w:val="18"/>
          <w:szCs w:val="18"/>
          <w:lang w:val="hy-AM"/>
        </w:rPr>
        <w:t>Հայաստանի պետական տնտեսագիտական համալսարանում:</w:t>
      </w:r>
    </w:p>
    <w:p w14:paraId="193013E6" w14:textId="2241BE46" w:rsidR="003147C5" w:rsidRDefault="003147C5" w:rsidP="003F7242">
      <w:pPr>
        <w:tabs>
          <w:tab w:val="left" w:pos="0"/>
        </w:tabs>
        <w:spacing w:after="0" w:line="240" w:lineRule="auto"/>
        <w:jc w:val="both"/>
        <w:rPr>
          <w:rFonts w:ascii="GHEA Grapalat" w:hAnsi="GHEA Grapalat"/>
          <w:sz w:val="18"/>
          <w:szCs w:val="18"/>
          <w:lang w:val="hy-AM"/>
        </w:rPr>
      </w:pPr>
    </w:p>
    <w:p w14:paraId="4F2D54BA" w14:textId="1918407C" w:rsidR="007D4CB6" w:rsidRDefault="007D4CB6" w:rsidP="003F7242">
      <w:pPr>
        <w:tabs>
          <w:tab w:val="left" w:pos="0"/>
        </w:tabs>
        <w:spacing w:after="0" w:line="240" w:lineRule="auto"/>
        <w:jc w:val="both"/>
        <w:rPr>
          <w:rFonts w:ascii="GHEA Grapalat" w:hAnsi="GHEA Grapalat"/>
          <w:sz w:val="18"/>
          <w:szCs w:val="18"/>
          <w:lang w:val="hy-AM"/>
        </w:rPr>
      </w:pPr>
    </w:p>
    <w:p w14:paraId="526E9183" w14:textId="77777777" w:rsidR="007D4CB6" w:rsidRPr="007D4CB6" w:rsidRDefault="007D4CB6" w:rsidP="003F7242">
      <w:pPr>
        <w:tabs>
          <w:tab w:val="left" w:pos="0"/>
        </w:tabs>
        <w:spacing w:after="0" w:line="240" w:lineRule="auto"/>
        <w:jc w:val="both"/>
        <w:rPr>
          <w:rFonts w:ascii="GHEA Grapalat" w:hAnsi="GHEA Grapalat"/>
          <w:sz w:val="18"/>
          <w:szCs w:val="18"/>
          <w:lang w:val="hy-AM"/>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3"/>
        <w:gridCol w:w="3544"/>
      </w:tblGrid>
      <w:tr w:rsidR="007D4CB6" w:rsidRPr="001E4C9D" w14:paraId="36F4A53E" w14:textId="77777777" w:rsidTr="00E2435A">
        <w:trPr>
          <w:trHeight w:val="879"/>
        </w:trPr>
        <w:tc>
          <w:tcPr>
            <w:tcW w:w="3833" w:type="dxa"/>
          </w:tcPr>
          <w:p w14:paraId="03272E77" w14:textId="6F8BB804" w:rsidR="00C51A5D" w:rsidRPr="007D4CB6" w:rsidRDefault="00C51A5D" w:rsidP="007D4CB6">
            <w:pPr>
              <w:tabs>
                <w:tab w:val="left" w:pos="0"/>
              </w:tabs>
              <w:spacing w:line="360" w:lineRule="auto"/>
              <w:jc w:val="both"/>
              <w:rPr>
                <w:rFonts w:ascii="GHEA Grapalat" w:hAnsi="GHEA Grapalat"/>
                <w:sz w:val="18"/>
                <w:szCs w:val="18"/>
                <w:lang w:val="hy-AM"/>
              </w:rPr>
            </w:pPr>
            <w:r w:rsidRPr="007D4CB6">
              <w:rPr>
                <w:rFonts w:ascii="GHEA Grapalat" w:hAnsi="GHEA Grapalat"/>
                <w:sz w:val="18"/>
                <w:szCs w:val="18"/>
                <w:lang w:val="hy-AM"/>
              </w:rPr>
              <w:t xml:space="preserve">Գիտական ղեկավար`                          </w:t>
            </w:r>
          </w:p>
        </w:tc>
        <w:tc>
          <w:tcPr>
            <w:tcW w:w="3544" w:type="dxa"/>
          </w:tcPr>
          <w:p w14:paraId="2A0D03CB" w14:textId="79918C68" w:rsidR="004367F1" w:rsidRPr="007D4CB6" w:rsidRDefault="00E3218F" w:rsidP="007D4CB6">
            <w:pPr>
              <w:tabs>
                <w:tab w:val="left" w:pos="0"/>
              </w:tabs>
              <w:spacing w:line="360" w:lineRule="auto"/>
              <w:jc w:val="both"/>
              <w:rPr>
                <w:rFonts w:ascii="GHEA Grapalat" w:hAnsi="GHEA Grapalat"/>
                <w:sz w:val="18"/>
                <w:szCs w:val="18"/>
                <w:lang w:val="hy-AM"/>
              </w:rPr>
            </w:pPr>
            <w:r w:rsidRPr="007D4CB6">
              <w:rPr>
                <w:rFonts w:ascii="GHEA Grapalat" w:hAnsi="GHEA Grapalat"/>
                <w:sz w:val="18"/>
                <w:szCs w:val="18"/>
                <w:lang w:val="hy-AM"/>
              </w:rPr>
              <w:t>Տ</w:t>
            </w:r>
            <w:r w:rsidR="004367F1" w:rsidRPr="007D4CB6">
              <w:rPr>
                <w:rFonts w:ascii="GHEA Grapalat" w:hAnsi="GHEA Grapalat"/>
                <w:sz w:val="18"/>
                <w:szCs w:val="18"/>
                <w:lang w:val="hy-AM"/>
              </w:rPr>
              <w:t>նտես</w:t>
            </w:r>
            <w:r w:rsidR="008E245D" w:rsidRPr="007D4CB6">
              <w:rPr>
                <w:rFonts w:ascii="GHEA Grapalat" w:hAnsi="GHEA Grapalat"/>
                <w:sz w:val="18"/>
                <w:szCs w:val="18"/>
                <w:lang w:val="hy-AM"/>
              </w:rPr>
              <w:t>ա</w:t>
            </w:r>
            <w:r w:rsidR="004367F1" w:rsidRPr="007D4CB6">
              <w:rPr>
                <w:rFonts w:ascii="GHEA Grapalat" w:hAnsi="GHEA Grapalat"/>
                <w:sz w:val="18"/>
                <w:szCs w:val="18"/>
                <w:lang w:val="hy-AM"/>
              </w:rPr>
              <w:t>գիտ</w:t>
            </w:r>
            <w:r w:rsidR="008E245D" w:rsidRPr="007D4CB6">
              <w:rPr>
                <w:rFonts w:ascii="GHEA Grapalat" w:hAnsi="GHEA Grapalat"/>
                <w:sz w:val="18"/>
                <w:szCs w:val="18"/>
                <w:lang w:val="hy-AM"/>
              </w:rPr>
              <w:t>ության</w:t>
            </w:r>
            <w:r w:rsidR="004367F1" w:rsidRPr="007D4CB6">
              <w:rPr>
                <w:rFonts w:ascii="GHEA Grapalat" w:hAnsi="GHEA Grapalat"/>
                <w:sz w:val="18"/>
                <w:szCs w:val="18"/>
                <w:lang w:val="hy-AM"/>
              </w:rPr>
              <w:t xml:space="preserve"> դոկտոր</w:t>
            </w:r>
            <w:r w:rsidR="00E40F4F" w:rsidRPr="007D4CB6">
              <w:rPr>
                <w:rFonts w:ascii="GHEA Grapalat" w:hAnsi="GHEA Grapalat"/>
                <w:sz w:val="18"/>
                <w:szCs w:val="18"/>
                <w:lang w:val="hy-AM"/>
              </w:rPr>
              <w:t>, պրոֆեսոր</w:t>
            </w:r>
          </w:p>
          <w:p w14:paraId="112E4408" w14:textId="0AA654B9" w:rsidR="00C51A5D" w:rsidRPr="007D4CB6" w:rsidRDefault="004367F1" w:rsidP="007D4CB6">
            <w:pPr>
              <w:tabs>
                <w:tab w:val="left" w:pos="0"/>
              </w:tabs>
              <w:spacing w:line="360" w:lineRule="auto"/>
              <w:jc w:val="both"/>
              <w:rPr>
                <w:rFonts w:ascii="GHEA Grapalat" w:hAnsi="GHEA Grapalat"/>
                <w:b/>
                <w:bCs/>
                <w:sz w:val="18"/>
                <w:szCs w:val="18"/>
                <w:lang w:val="hy-AM"/>
              </w:rPr>
            </w:pPr>
            <w:r w:rsidRPr="007D4CB6">
              <w:rPr>
                <w:rFonts w:ascii="GHEA Grapalat" w:hAnsi="GHEA Grapalat"/>
                <w:b/>
                <w:bCs/>
                <w:sz w:val="18"/>
                <w:szCs w:val="18"/>
                <w:lang w:val="hy-AM"/>
              </w:rPr>
              <w:t>Մաթևոսյան Աշոտ Վարզադատի</w:t>
            </w:r>
          </w:p>
        </w:tc>
      </w:tr>
      <w:tr w:rsidR="007D4CB6" w:rsidRPr="001E4C9D" w14:paraId="553F268D" w14:textId="77777777" w:rsidTr="00E2435A">
        <w:trPr>
          <w:trHeight w:val="863"/>
        </w:trPr>
        <w:tc>
          <w:tcPr>
            <w:tcW w:w="3833" w:type="dxa"/>
          </w:tcPr>
          <w:p w14:paraId="62741288" w14:textId="59D9AA36" w:rsidR="00C51A5D" w:rsidRPr="007D4CB6" w:rsidRDefault="004367F1" w:rsidP="007D4CB6">
            <w:pPr>
              <w:tabs>
                <w:tab w:val="left" w:pos="0"/>
              </w:tabs>
              <w:spacing w:line="360" w:lineRule="auto"/>
              <w:jc w:val="both"/>
              <w:rPr>
                <w:rFonts w:ascii="GHEA Grapalat" w:hAnsi="GHEA Grapalat"/>
                <w:sz w:val="18"/>
                <w:szCs w:val="18"/>
                <w:lang w:val="hy-AM"/>
              </w:rPr>
            </w:pPr>
            <w:r w:rsidRPr="007D4CB6">
              <w:rPr>
                <w:rFonts w:ascii="GHEA Grapalat" w:hAnsi="GHEA Grapalat"/>
                <w:sz w:val="18"/>
                <w:szCs w:val="18"/>
                <w:lang w:val="hy-AM"/>
              </w:rPr>
              <w:t>Պաշտոնական ընդդիմախոսներ՝</w:t>
            </w:r>
          </w:p>
        </w:tc>
        <w:tc>
          <w:tcPr>
            <w:tcW w:w="3544" w:type="dxa"/>
          </w:tcPr>
          <w:p w14:paraId="2E0816DB" w14:textId="77777777" w:rsidR="00E3218F" w:rsidRPr="007D4CB6" w:rsidRDefault="00E3218F" w:rsidP="007D4CB6">
            <w:pPr>
              <w:tabs>
                <w:tab w:val="left" w:pos="0"/>
              </w:tabs>
              <w:spacing w:line="360" w:lineRule="auto"/>
              <w:jc w:val="both"/>
              <w:rPr>
                <w:rFonts w:ascii="GHEA Grapalat" w:hAnsi="GHEA Grapalat"/>
                <w:sz w:val="18"/>
                <w:szCs w:val="18"/>
                <w:lang w:val="hy-AM"/>
              </w:rPr>
            </w:pPr>
            <w:r w:rsidRPr="007D4CB6">
              <w:rPr>
                <w:rFonts w:ascii="GHEA Grapalat" w:hAnsi="GHEA Grapalat"/>
                <w:sz w:val="18"/>
                <w:szCs w:val="18"/>
                <w:lang w:val="hy-AM"/>
              </w:rPr>
              <w:t>Տնտեսագիտության դոկտոր, պրոֆեսոր</w:t>
            </w:r>
          </w:p>
          <w:p w14:paraId="19F7DF53" w14:textId="1E22E094" w:rsidR="00C51A5D" w:rsidRPr="007D4CB6" w:rsidRDefault="00D83DF9" w:rsidP="007D4CB6">
            <w:pPr>
              <w:tabs>
                <w:tab w:val="left" w:pos="0"/>
              </w:tabs>
              <w:spacing w:line="360" w:lineRule="auto"/>
              <w:jc w:val="both"/>
              <w:rPr>
                <w:rFonts w:ascii="GHEA Grapalat" w:hAnsi="GHEA Grapalat"/>
                <w:b/>
                <w:bCs/>
                <w:sz w:val="18"/>
                <w:szCs w:val="18"/>
                <w:lang w:val="hy-AM"/>
              </w:rPr>
            </w:pPr>
            <w:r w:rsidRPr="007D4CB6">
              <w:rPr>
                <w:rFonts w:ascii="GHEA Grapalat" w:hAnsi="GHEA Grapalat"/>
                <w:b/>
                <w:bCs/>
                <w:sz w:val="18"/>
                <w:szCs w:val="18"/>
                <w:lang w:val="hy-AM"/>
              </w:rPr>
              <w:t>Մնացականյան</w:t>
            </w:r>
            <w:r w:rsidR="00B30B6E" w:rsidRPr="007D4CB6">
              <w:rPr>
                <w:rFonts w:ascii="GHEA Grapalat" w:hAnsi="GHEA Grapalat"/>
                <w:b/>
                <w:bCs/>
                <w:sz w:val="18"/>
                <w:szCs w:val="18"/>
                <w:lang w:val="hy-AM"/>
              </w:rPr>
              <w:t xml:space="preserve"> </w:t>
            </w:r>
            <w:r w:rsidRPr="007D4CB6">
              <w:rPr>
                <w:rFonts w:ascii="GHEA Grapalat" w:hAnsi="GHEA Grapalat"/>
                <w:b/>
                <w:bCs/>
                <w:sz w:val="18"/>
                <w:szCs w:val="18"/>
                <w:lang w:val="hy-AM"/>
              </w:rPr>
              <w:t>Հայկ</w:t>
            </w:r>
            <w:r w:rsidR="00B30B6E" w:rsidRPr="007D4CB6">
              <w:rPr>
                <w:rFonts w:ascii="GHEA Grapalat" w:hAnsi="GHEA Grapalat"/>
                <w:b/>
                <w:bCs/>
                <w:sz w:val="18"/>
                <w:szCs w:val="18"/>
                <w:lang w:val="hy-AM"/>
              </w:rPr>
              <w:t xml:space="preserve"> </w:t>
            </w:r>
            <w:r w:rsidRPr="007D4CB6">
              <w:rPr>
                <w:rFonts w:ascii="GHEA Grapalat" w:hAnsi="GHEA Grapalat"/>
                <w:b/>
                <w:bCs/>
                <w:sz w:val="18"/>
                <w:szCs w:val="18"/>
                <w:lang w:val="hy-AM"/>
              </w:rPr>
              <w:t>Գերասիմի</w:t>
            </w:r>
          </w:p>
        </w:tc>
      </w:tr>
      <w:tr w:rsidR="007D4CB6" w:rsidRPr="001E4C9D" w14:paraId="2AA2A85C" w14:textId="77777777" w:rsidTr="00E2435A">
        <w:trPr>
          <w:trHeight w:val="863"/>
        </w:trPr>
        <w:tc>
          <w:tcPr>
            <w:tcW w:w="3833" w:type="dxa"/>
          </w:tcPr>
          <w:p w14:paraId="067678EB" w14:textId="77777777" w:rsidR="00E3218F" w:rsidRPr="007D4CB6" w:rsidRDefault="00E3218F" w:rsidP="007D4CB6">
            <w:pPr>
              <w:tabs>
                <w:tab w:val="left" w:pos="0"/>
              </w:tabs>
              <w:spacing w:line="360" w:lineRule="auto"/>
              <w:jc w:val="both"/>
              <w:rPr>
                <w:rFonts w:ascii="GHEA Grapalat" w:hAnsi="GHEA Grapalat"/>
                <w:sz w:val="18"/>
                <w:szCs w:val="18"/>
                <w:lang w:val="hy-AM"/>
              </w:rPr>
            </w:pPr>
          </w:p>
        </w:tc>
        <w:tc>
          <w:tcPr>
            <w:tcW w:w="3544" w:type="dxa"/>
          </w:tcPr>
          <w:p w14:paraId="64192A68" w14:textId="1F18307F" w:rsidR="00E3218F" w:rsidRPr="007D4CB6" w:rsidRDefault="00E3218F" w:rsidP="007D4CB6">
            <w:pPr>
              <w:tabs>
                <w:tab w:val="left" w:pos="0"/>
              </w:tabs>
              <w:spacing w:line="360" w:lineRule="auto"/>
              <w:jc w:val="both"/>
              <w:rPr>
                <w:rFonts w:ascii="GHEA Grapalat" w:hAnsi="GHEA Grapalat"/>
                <w:sz w:val="18"/>
                <w:szCs w:val="18"/>
                <w:lang w:val="hy-AM"/>
              </w:rPr>
            </w:pPr>
            <w:r w:rsidRPr="007D4CB6">
              <w:rPr>
                <w:rFonts w:ascii="GHEA Grapalat" w:hAnsi="GHEA Grapalat"/>
                <w:sz w:val="18"/>
                <w:szCs w:val="18"/>
                <w:lang w:val="hy-AM"/>
              </w:rPr>
              <w:t>Տնտեսագիտության թեկնածու</w:t>
            </w:r>
            <w:r w:rsidR="0092542A">
              <w:rPr>
                <w:rFonts w:ascii="GHEA Grapalat" w:hAnsi="GHEA Grapalat"/>
                <w:sz w:val="18"/>
                <w:szCs w:val="18"/>
                <w:lang w:val="hy-AM"/>
              </w:rPr>
              <w:t>, դոցենտ</w:t>
            </w:r>
          </w:p>
          <w:p w14:paraId="0A098792" w14:textId="4B4C571D" w:rsidR="00E3218F" w:rsidRPr="007D4CB6" w:rsidRDefault="00D83DF9" w:rsidP="007D4CB6">
            <w:pPr>
              <w:tabs>
                <w:tab w:val="left" w:pos="0"/>
              </w:tabs>
              <w:spacing w:line="360" w:lineRule="auto"/>
              <w:jc w:val="both"/>
              <w:rPr>
                <w:rFonts w:ascii="GHEA Grapalat" w:hAnsi="GHEA Grapalat"/>
                <w:b/>
                <w:bCs/>
                <w:sz w:val="18"/>
                <w:szCs w:val="18"/>
                <w:lang w:val="hy-AM"/>
              </w:rPr>
            </w:pPr>
            <w:r w:rsidRPr="007D4CB6">
              <w:rPr>
                <w:rFonts w:ascii="GHEA Grapalat" w:hAnsi="GHEA Grapalat"/>
                <w:b/>
                <w:bCs/>
                <w:sz w:val="18"/>
                <w:szCs w:val="18"/>
                <w:lang w:val="hy-AM"/>
              </w:rPr>
              <w:t>Գյուլասարյան Միքա</w:t>
            </w:r>
            <w:r w:rsidR="00800618">
              <w:rPr>
                <w:rFonts w:ascii="GHEA Grapalat" w:hAnsi="GHEA Grapalat"/>
                <w:b/>
                <w:bCs/>
                <w:sz w:val="18"/>
                <w:szCs w:val="18"/>
                <w:lang w:val="hy-AM"/>
              </w:rPr>
              <w:t>յ</w:t>
            </w:r>
            <w:r w:rsidRPr="007D4CB6">
              <w:rPr>
                <w:rFonts w:ascii="GHEA Grapalat" w:hAnsi="GHEA Grapalat"/>
                <w:b/>
                <w:bCs/>
                <w:sz w:val="18"/>
                <w:szCs w:val="18"/>
                <w:lang w:val="hy-AM"/>
              </w:rPr>
              <w:t>ել</w:t>
            </w:r>
            <w:r w:rsidR="00B30B6E" w:rsidRPr="007D4CB6">
              <w:rPr>
                <w:rFonts w:ascii="GHEA Grapalat" w:hAnsi="GHEA Grapalat"/>
                <w:b/>
                <w:bCs/>
                <w:sz w:val="18"/>
                <w:szCs w:val="18"/>
                <w:lang w:val="hy-AM"/>
              </w:rPr>
              <w:t xml:space="preserve"> </w:t>
            </w:r>
            <w:r w:rsidRPr="007D4CB6">
              <w:rPr>
                <w:rFonts w:ascii="GHEA Grapalat" w:hAnsi="GHEA Grapalat"/>
                <w:b/>
                <w:bCs/>
                <w:sz w:val="18"/>
                <w:szCs w:val="18"/>
                <w:lang w:val="hy-AM"/>
              </w:rPr>
              <w:t>Ռաֆայելի</w:t>
            </w:r>
          </w:p>
        </w:tc>
      </w:tr>
      <w:tr w:rsidR="007D4CB6" w:rsidRPr="0092542A" w14:paraId="35FD748B" w14:textId="77777777" w:rsidTr="00E2435A">
        <w:trPr>
          <w:trHeight w:val="705"/>
        </w:trPr>
        <w:tc>
          <w:tcPr>
            <w:tcW w:w="3833" w:type="dxa"/>
          </w:tcPr>
          <w:p w14:paraId="72B6E049" w14:textId="0E63C837" w:rsidR="00C51A5D" w:rsidRPr="007D4CB6" w:rsidRDefault="004367F1" w:rsidP="007D4CB6">
            <w:pPr>
              <w:tabs>
                <w:tab w:val="left" w:pos="0"/>
              </w:tabs>
              <w:spacing w:line="360" w:lineRule="auto"/>
              <w:jc w:val="both"/>
              <w:rPr>
                <w:rFonts w:ascii="GHEA Grapalat" w:hAnsi="GHEA Grapalat"/>
                <w:sz w:val="18"/>
                <w:szCs w:val="18"/>
                <w:lang w:val="hy-AM"/>
              </w:rPr>
            </w:pPr>
            <w:r w:rsidRPr="007D4CB6">
              <w:rPr>
                <w:rFonts w:ascii="GHEA Grapalat" w:hAnsi="GHEA Grapalat"/>
                <w:sz w:val="18"/>
                <w:szCs w:val="18"/>
                <w:lang w:val="hy-AM"/>
              </w:rPr>
              <w:t>Առաջատար կազմակերպություն՝</w:t>
            </w:r>
          </w:p>
        </w:tc>
        <w:tc>
          <w:tcPr>
            <w:tcW w:w="3544" w:type="dxa"/>
          </w:tcPr>
          <w:p w14:paraId="6CC75464" w14:textId="03EB17EC" w:rsidR="00C51A5D" w:rsidRPr="0092542A" w:rsidRDefault="0092542A" w:rsidP="007D4CB6">
            <w:pPr>
              <w:tabs>
                <w:tab w:val="left" w:pos="0"/>
              </w:tabs>
              <w:spacing w:line="360" w:lineRule="auto"/>
              <w:rPr>
                <w:rFonts w:ascii="GHEA Grapalat" w:hAnsi="GHEA Grapalat"/>
                <w:b/>
                <w:bCs/>
                <w:sz w:val="18"/>
                <w:szCs w:val="18"/>
                <w:lang w:val="hy-AM"/>
              </w:rPr>
            </w:pPr>
            <w:r w:rsidRPr="0092542A">
              <w:rPr>
                <w:rFonts w:ascii="GHEA Grapalat" w:hAnsi="GHEA Grapalat"/>
                <w:b/>
                <w:bCs/>
                <w:sz w:val="18"/>
                <w:szCs w:val="18"/>
                <w:lang w:val="hy-AM"/>
              </w:rPr>
              <w:t>Երևանի պետական համալսարան</w:t>
            </w:r>
          </w:p>
        </w:tc>
      </w:tr>
    </w:tbl>
    <w:p w14:paraId="548EC1BE" w14:textId="76D13ED4" w:rsidR="001F5743" w:rsidRDefault="001F5743" w:rsidP="003F7242">
      <w:pPr>
        <w:tabs>
          <w:tab w:val="left" w:pos="0"/>
        </w:tabs>
        <w:spacing w:after="0" w:line="240" w:lineRule="auto"/>
        <w:jc w:val="both"/>
        <w:rPr>
          <w:rFonts w:ascii="GHEA Grapalat" w:hAnsi="GHEA Grapalat"/>
          <w:sz w:val="18"/>
          <w:szCs w:val="18"/>
          <w:lang w:val="hy-AM"/>
        </w:rPr>
      </w:pPr>
    </w:p>
    <w:p w14:paraId="54644EF7" w14:textId="77777777" w:rsidR="007D4CB6" w:rsidRPr="007D4CB6" w:rsidRDefault="007D4CB6" w:rsidP="003F7242">
      <w:pPr>
        <w:tabs>
          <w:tab w:val="left" w:pos="0"/>
        </w:tabs>
        <w:spacing w:after="0" w:line="240" w:lineRule="auto"/>
        <w:jc w:val="both"/>
        <w:rPr>
          <w:rFonts w:ascii="GHEA Grapalat" w:hAnsi="GHEA Grapalat"/>
          <w:sz w:val="18"/>
          <w:szCs w:val="18"/>
          <w:lang w:val="hy-AM"/>
        </w:rPr>
      </w:pPr>
    </w:p>
    <w:p w14:paraId="3CBAC224" w14:textId="08E781F0" w:rsidR="003D161A" w:rsidRPr="007D4CB6" w:rsidRDefault="00B84320" w:rsidP="007D4CB6">
      <w:pPr>
        <w:tabs>
          <w:tab w:val="left" w:pos="0"/>
        </w:tabs>
        <w:spacing w:after="0" w:line="360" w:lineRule="auto"/>
        <w:jc w:val="both"/>
        <w:rPr>
          <w:rFonts w:ascii="GHEA Grapalat" w:hAnsi="GHEA Grapalat"/>
          <w:sz w:val="18"/>
          <w:szCs w:val="18"/>
          <w:lang w:val="hy-AM"/>
        </w:rPr>
      </w:pPr>
      <w:r w:rsidRPr="007D4CB6">
        <w:rPr>
          <w:rFonts w:ascii="GHEA Grapalat" w:hAnsi="GHEA Grapalat"/>
          <w:sz w:val="18"/>
          <w:szCs w:val="18"/>
          <w:lang w:val="hy-AM"/>
        </w:rPr>
        <w:t>Ատենախոսության պաշտպանությունը կայանալու է 202</w:t>
      </w:r>
      <w:r w:rsidR="00D83DF9" w:rsidRPr="007D4CB6">
        <w:rPr>
          <w:rFonts w:ascii="GHEA Grapalat" w:hAnsi="GHEA Grapalat"/>
          <w:sz w:val="18"/>
          <w:szCs w:val="18"/>
          <w:lang w:val="hy-AM"/>
        </w:rPr>
        <w:t>6</w:t>
      </w:r>
      <w:r w:rsidRPr="007D4CB6">
        <w:rPr>
          <w:rFonts w:ascii="GHEA Grapalat" w:hAnsi="GHEA Grapalat"/>
          <w:sz w:val="18"/>
          <w:szCs w:val="18"/>
          <w:lang w:val="hy-AM"/>
        </w:rPr>
        <w:t xml:space="preserve"> թվականի</w:t>
      </w:r>
      <w:r w:rsidR="00DB40D2" w:rsidRPr="007D4CB6">
        <w:rPr>
          <w:rFonts w:ascii="GHEA Grapalat" w:hAnsi="GHEA Grapalat"/>
          <w:sz w:val="18"/>
          <w:szCs w:val="18"/>
          <w:lang w:val="hy-AM"/>
        </w:rPr>
        <w:t xml:space="preserve"> </w:t>
      </w:r>
      <w:r w:rsidR="00D83DF9" w:rsidRPr="007D4CB6">
        <w:rPr>
          <w:rFonts w:ascii="GHEA Grapalat" w:hAnsi="GHEA Grapalat"/>
          <w:sz w:val="18"/>
          <w:szCs w:val="18"/>
          <w:lang w:val="hy-AM"/>
        </w:rPr>
        <w:t>հունիսի</w:t>
      </w:r>
      <w:r w:rsidRPr="007D4CB6">
        <w:rPr>
          <w:rFonts w:ascii="GHEA Grapalat" w:hAnsi="GHEA Grapalat"/>
          <w:sz w:val="18"/>
          <w:szCs w:val="18"/>
          <w:lang w:val="hy-AM"/>
        </w:rPr>
        <w:t xml:space="preserve"> </w:t>
      </w:r>
      <w:r w:rsidR="00D83DF9" w:rsidRPr="007D4CB6">
        <w:rPr>
          <w:rFonts w:ascii="GHEA Grapalat" w:hAnsi="GHEA Grapalat"/>
          <w:sz w:val="18"/>
          <w:szCs w:val="18"/>
          <w:lang w:val="hy-AM"/>
        </w:rPr>
        <w:t>2</w:t>
      </w:r>
      <w:r w:rsidRPr="007D4CB6">
        <w:rPr>
          <w:rFonts w:ascii="GHEA Grapalat" w:hAnsi="GHEA Grapalat"/>
          <w:sz w:val="18"/>
          <w:szCs w:val="18"/>
          <w:lang w:val="hy-AM"/>
        </w:rPr>
        <w:t>-ին՝ ժամը 14:00 Հայաստանի պետական տնտեսագիտական</w:t>
      </w:r>
      <w:r w:rsidR="00DB40D2" w:rsidRPr="007D4CB6">
        <w:rPr>
          <w:rFonts w:ascii="GHEA Grapalat" w:hAnsi="GHEA Grapalat"/>
          <w:sz w:val="18"/>
          <w:szCs w:val="18"/>
          <w:lang w:val="hy-AM"/>
        </w:rPr>
        <w:t xml:space="preserve"> </w:t>
      </w:r>
      <w:r w:rsidRPr="007D4CB6">
        <w:rPr>
          <w:rFonts w:ascii="GHEA Grapalat" w:hAnsi="GHEA Grapalat"/>
          <w:sz w:val="18"/>
          <w:szCs w:val="18"/>
          <w:lang w:val="hy-AM"/>
        </w:rPr>
        <w:t>համալսարանում գործող թիվ 014 մասնագիտական խորհրդի նիստում:</w:t>
      </w:r>
      <w:r w:rsidR="00C832A7" w:rsidRPr="007D4CB6">
        <w:rPr>
          <w:rFonts w:ascii="GHEA Grapalat" w:hAnsi="GHEA Grapalat"/>
          <w:sz w:val="18"/>
          <w:szCs w:val="18"/>
          <w:lang w:val="hy-AM"/>
        </w:rPr>
        <w:t xml:space="preserve"> Հասցեն՝ 0025, ք. Երևան, Նալբանդյան 128:</w:t>
      </w:r>
    </w:p>
    <w:p w14:paraId="2EC402B2" w14:textId="77777777" w:rsidR="009840BC" w:rsidRPr="007D4CB6" w:rsidRDefault="009840BC" w:rsidP="007D4CB6">
      <w:pPr>
        <w:tabs>
          <w:tab w:val="left" w:pos="0"/>
        </w:tabs>
        <w:spacing w:after="0" w:line="360" w:lineRule="auto"/>
        <w:jc w:val="both"/>
        <w:rPr>
          <w:rFonts w:ascii="GHEA Grapalat" w:hAnsi="GHEA Grapalat"/>
          <w:sz w:val="18"/>
          <w:szCs w:val="18"/>
          <w:lang w:val="hy-AM"/>
        </w:rPr>
      </w:pPr>
    </w:p>
    <w:p w14:paraId="729EEF86" w14:textId="37D984AF" w:rsidR="003D161A" w:rsidRPr="007D4CB6" w:rsidRDefault="00F70185" w:rsidP="007D4CB6">
      <w:pPr>
        <w:tabs>
          <w:tab w:val="left" w:pos="0"/>
        </w:tabs>
        <w:spacing w:after="0" w:line="360" w:lineRule="auto"/>
        <w:jc w:val="both"/>
        <w:rPr>
          <w:rFonts w:ascii="GHEA Grapalat" w:hAnsi="GHEA Grapalat"/>
          <w:sz w:val="18"/>
          <w:szCs w:val="18"/>
          <w:lang w:val="hy-AM"/>
        </w:rPr>
      </w:pPr>
      <w:r w:rsidRPr="007D4CB6">
        <w:rPr>
          <w:rFonts w:ascii="GHEA Grapalat" w:hAnsi="GHEA Grapalat"/>
          <w:sz w:val="18"/>
          <w:szCs w:val="18"/>
          <w:lang w:val="hy-AM"/>
        </w:rPr>
        <w:t xml:space="preserve">Ատենախոսությանը կարելի է ծանոթանալ </w:t>
      </w:r>
      <w:r w:rsidR="00545443" w:rsidRPr="007D4CB6">
        <w:rPr>
          <w:rFonts w:ascii="GHEA Grapalat" w:hAnsi="GHEA Grapalat"/>
          <w:sz w:val="18"/>
          <w:szCs w:val="18"/>
          <w:lang w:val="hy-AM"/>
        </w:rPr>
        <w:t xml:space="preserve">Հայաստանի պետական տնտեսագիտական համալսարանի </w:t>
      </w:r>
      <w:r w:rsidRPr="007D4CB6">
        <w:rPr>
          <w:rFonts w:ascii="GHEA Grapalat" w:hAnsi="GHEA Grapalat"/>
          <w:sz w:val="18"/>
          <w:szCs w:val="18"/>
          <w:lang w:val="hy-AM"/>
        </w:rPr>
        <w:t>գրադարանում</w:t>
      </w:r>
      <w:r w:rsidR="002634E1" w:rsidRPr="007D4CB6">
        <w:rPr>
          <w:rFonts w:ascii="GHEA Grapalat" w:hAnsi="GHEA Grapalat"/>
          <w:sz w:val="18"/>
          <w:szCs w:val="18"/>
          <w:lang w:val="hy-AM"/>
        </w:rPr>
        <w:t>։</w:t>
      </w:r>
    </w:p>
    <w:p w14:paraId="0584598F" w14:textId="77777777" w:rsidR="003D161A" w:rsidRPr="007D4CB6" w:rsidRDefault="003D161A" w:rsidP="007D4CB6">
      <w:pPr>
        <w:tabs>
          <w:tab w:val="left" w:pos="0"/>
        </w:tabs>
        <w:spacing w:after="0" w:line="360" w:lineRule="auto"/>
        <w:jc w:val="both"/>
        <w:rPr>
          <w:rFonts w:ascii="GHEA Grapalat" w:hAnsi="GHEA Grapalat"/>
          <w:sz w:val="18"/>
          <w:szCs w:val="18"/>
          <w:lang w:val="hy-AM"/>
        </w:rPr>
      </w:pPr>
    </w:p>
    <w:p w14:paraId="7994DEEE" w14:textId="07AC1439" w:rsidR="003D161A" w:rsidRPr="007D4CB6" w:rsidRDefault="00F70185" w:rsidP="007D4CB6">
      <w:pPr>
        <w:tabs>
          <w:tab w:val="left" w:pos="0"/>
        </w:tabs>
        <w:spacing w:after="0" w:line="360" w:lineRule="auto"/>
        <w:jc w:val="both"/>
        <w:rPr>
          <w:rFonts w:ascii="GHEA Grapalat" w:hAnsi="GHEA Grapalat"/>
          <w:sz w:val="18"/>
          <w:szCs w:val="18"/>
          <w:lang w:val="hy-AM"/>
        </w:rPr>
      </w:pPr>
      <w:r w:rsidRPr="007D4CB6">
        <w:rPr>
          <w:rFonts w:ascii="GHEA Grapalat" w:hAnsi="GHEA Grapalat"/>
          <w:sz w:val="18"/>
          <w:szCs w:val="18"/>
          <w:lang w:val="hy-AM"/>
        </w:rPr>
        <w:t xml:space="preserve">Սեղմագիրն առաքված է </w:t>
      </w:r>
      <w:r w:rsidR="002634E1" w:rsidRPr="007D4CB6">
        <w:rPr>
          <w:rFonts w:ascii="GHEA Grapalat" w:hAnsi="GHEA Grapalat"/>
          <w:sz w:val="18"/>
          <w:szCs w:val="18"/>
          <w:lang w:val="hy-AM"/>
        </w:rPr>
        <w:t xml:space="preserve"> 202</w:t>
      </w:r>
      <w:r w:rsidR="00D83DF9" w:rsidRPr="007D4CB6">
        <w:rPr>
          <w:rFonts w:ascii="GHEA Grapalat" w:hAnsi="GHEA Grapalat"/>
          <w:sz w:val="18"/>
          <w:szCs w:val="18"/>
          <w:lang w:val="hy-AM"/>
        </w:rPr>
        <w:t>6</w:t>
      </w:r>
      <w:r w:rsidR="002634E1" w:rsidRPr="007D4CB6">
        <w:rPr>
          <w:rFonts w:ascii="GHEA Grapalat" w:hAnsi="GHEA Grapalat"/>
          <w:sz w:val="18"/>
          <w:szCs w:val="18"/>
          <w:lang w:val="hy-AM"/>
        </w:rPr>
        <w:t xml:space="preserve"> թ. </w:t>
      </w:r>
      <w:r w:rsidR="00D83DF9" w:rsidRPr="007D4CB6">
        <w:rPr>
          <w:rFonts w:ascii="GHEA Grapalat" w:hAnsi="GHEA Grapalat"/>
          <w:sz w:val="18"/>
          <w:szCs w:val="18"/>
          <w:lang w:val="hy-AM"/>
        </w:rPr>
        <w:t>ապրիլի</w:t>
      </w:r>
      <w:r w:rsidR="002634E1" w:rsidRPr="007D4CB6">
        <w:rPr>
          <w:rFonts w:ascii="GHEA Grapalat" w:hAnsi="GHEA Grapalat"/>
          <w:sz w:val="18"/>
          <w:szCs w:val="18"/>
          <w:lang w:val="hy-AM"/>
        </w:rPr>
        <w:t xml:space="preserve"> </w:t>
      </w:r>
      <w:r w:rsidR="00D83DF9" w:rsidRPr="007D4CB6">
        <w:rPr>
          <w:rFonts w:ascii="GHEA Grapalat" w:hAnsi="GHEA Grapalat"/>
          <w:sz w:val="18"/>
          <w:szCs w:val="18"/>
          <w:lang w:val="hy-AM"/>
        </w:rPr>
        <w:t>29</w:t>
      </w:r>
      <w:r w:rsidR="002634E1" w:rsidRPr="007D4CB6">
        <w:rPr>
          <w:rFonts w:ascii="GHEA Grapalat" w:hAnsi="GHEA Grapalat"/>
          <w:sz w:val="18"/>
          <w:szCs w:val="18"/>
          <w:lang w:val="hy-AM"/>
        </w:rPr>
        <w:t>-ին</w:t>
      </w:r>
      <w:r w:rsidR="0004495F" w:rsidRPr="007D4CB6">
        <w:rPr>
          <w:rFonts w:ascii="GHEA Grapalat" w:hAnsi="GHEA Grapalat"/>
          <w:sz w:val="18"/>
          <w:szCs w:val="18"/>
          <w:lang w:val="hy-AM"/>
        </w:rPr>
        <w:t>։</w:t>
      </w:r>
    </w:p>
    <w:p w14:paraId="0F071C63" w14:textId="251C1FD3" w:rsidR="00670014" w:rsidRDefault="00670014" w:rsidP="007D4CB6">
      <w:pPr>
        <w:tabs>
          <w:tab w:val="left" w:pos="0"/>
        </w:tabs>
        <w:spacing w:after="0" w:line="360" w:lineRule="auto"/>
        <w:jc w:val="both"/>
        <w:rPr>
          <w:rFonts w:ascii="GHEA Grapalat" w:hAnsi="GHEA Grapalat"/>
          <w:sz w:val="18"/>
          <w:szCs w:val="18"/>
          <w:lang w:val="hy-AM"/>
        </w:rPr>
      </w:pPr>
    </w:p>
    <w:p w14:paraId="64A7823F" w14:textId="08A58BFC" w:rsidR="007D4CB6" w:rsidRDefault="007D4CB6" w:rsidP="007D4CB6">
      <w:pPr>
        <w:tabs>
          <w:tab w:val="left" w:pos="0"/>
        </w:tabs>
        <w:spacing w:after="0" w:line="360" w:lineRule="auto"/>
        <w:jc w:val="both"/>
        <w:rPr>
          <w:rFonts w:ascii="GHEA Grapalat" w:hAnsi="GHEA Grapalat"/>
          <w:sz w:val="18"/>
          <w:szCs w:val="18"/>
          <w:lang w:val="hy-AM"/>
        </w:rPr>
      </w:pPr>
    </w:p>
    <w:p w14:paraId="58A17B7C" w14:textId="2B07AEEB" w:rsidR="007D4CB6" w:rsidRDefault="007D4CB6" w:rsidP="007D4CB6">
      <w:pPr>
        <w:tabs>
          <w:tab w:val="left" w:pos="0"/>
        </w:tabs>
        <w:spacing w:after="0" w:line="360" w:lineRule="auto"/>
        <w:jc w:val="both"/>
        <w:rPr>
          <w:rFonts w:ascii="GHEA Grapalat" w:hAnsi="GHEA Grapalat"/>
          <w:sz w:val="18"/>
          <w:szCs w:val="18"/>
          <w:lang w:val="hy-AM"/>
        </w:rPr>
      </w:pPr>
    </w:p>
    <w:p w14:paraId="722FA011" w14:textId="61102E20" w:rsidR="007D4CB6" w:rsidRPr="007D4CB6" w:rsidRDefault="007D4CB6" w:rsidP="007D4CB6">
      <w:pPr>
        <w:tabs>
          <w:tab w:val="left" w:pos="0"/>
        </w:tabs>
        <w:spacing w:after="0" w:line="360" w:lineRule="auto"/>
        <w:jc w:val="both"/>
        <w:rPr>
          <w:rFonts w:ascii="GHEA Grapalat" w:hAnsi="GHEA Grapalat"/>
          <w:sz w:val="18"/>
          <w:szCs w:val="18"/>
          <w:lang w:val="hy-AM"/>
        </w:rPr>
      </w:pPr>
    </w:p>
    <w:p w14:paraId="3FC4B695" w14:textId="51BE0396" w:rsidR="00670014" w:rsidRPr="007D4CB6" w:rsidRDefault="007D4CB6" w:rsidP="007D4CB6">
      <w:pPr>
        <w:tabs>
          <w:tab w:val="left" w:pos="0"/>
        </w:tabs>
        <w:spacing w:after="0" w:line="360" w:lineRule="auto"/>
        <w:jc w:val="both"/>
        <w:rPr>
          <w:rFonts w:ascii="GHEA Grapalat" w:hAnsi="GHEA Grapalat"/>
          <w:b/>
          <w:bCs/>
          <w:sz w:val="18"/>
          <w:szCs w:val="18"/>
          <w:lang w:val="hy-AM"/>
        </w:rPr>
      </w:pPr>
      <w:r>
        <w:rPr>
          <w:rFonts w:ascii="GHEA Grapalat" w:hAnsi="GHEA Grapalat"/>
          <w:noProof/>
          <w:sz w:val="18"/>
          <w:szCs w:val="18"/>
        </w:rPr>
        <w:drawing>
          <wp:anchor distT="0" distB="0" distL="114300" distR="114300" simplePos="0" relativeHeight="251660288" behindDoc="1" locked="0" layoutInCell="1" allowOverlap="1" wp14:anchorId="24B2B024" wp14:editId="7C0012E0">
            <wp:simplePos x="0" y="0"/>
            <wp:positionH relativeFrom="column">
              <wp:posOffset>2369715</wp:posOffset>
            </wp:positionH>
            <wp:positionV relativeFrom="paragraph">
              <wp:posOffset>66040</wp:posOffset>
            </wp:positionV>
            <wp:extent cx="998548" cy="466183"/>
            <wp:effectExtent l="0" t="0" r="0" b="0"/>
            <wp:wrapNone/>
            <wp:docPr id="1312659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659927" name="Picture 1312659927"/>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8548" cy="466183"/>
                    </a:xfrm>
                    <a:prstGeom prst="rect">
                      <a:avLst/>
                    </a:prstGeom>
                  </pic:spPr>
                </pic:pic>
              </a:graphicData>
            </a:graphic>
            <wp14:sizeRelH relativeFrom="margin">
              <wp14:pctWidth>0</wp14:pctWidth>
            </wp14:sizeRelH>
            <wp14:sizeRelV relativeFrom="margin">
              <wp14:pctHeight>0</wp14:pctHeight>
            </wp14:sizeRelV>
          </wp:anchor>
        </w:drawing>
      </w:r>
      <w:r w:rsidR="000B73E8" w:rsidRPr="007D4CB6">
        <w:rPr>
          <w:rFonts w:ascii="GHEA Grapalat" w:hAnsi="GHEA Grapalat"/>
          <w:b/>
          <w:bCs/>
          <w:sz w:val="18"/>
          <w:szCs w:val="18"/>
          <w:lang w:val="hy-AM"/>
        </w:rPr>
        <w:t>014 մ</w:t>
      </w:r>
      <w:r w:rsidR="00F70185" w:rsidRPr="007D4CB6">
        <w:rPr>
          <w:rFonts w:ascii="GHEA Grapalat" w:hAnsi="GHEA Grapalat"/>
          <w:b/>
          <w:bCs/>
          <w:sz w:val="18"/>
          <w:szCs w:val="18"/>
          <w:lang w:val="hy-AM"/>
        </w:rPr>
        <w:t xml:space="preserve">ասնագիտական խորհրդի գիտական քարտուղար </w:t>
      </w:r>
    </w:p>
    <w:p w14:paraId="16C56B6B" w14:textId="3AFA5960" w:rsidR="00023C33" w:rsidRPr="007D4CB6" w:rsidRDefault="007D4CB6" w:rsidP="007D4CB6">
      <w:pPr>
        <w:tabs>
          <w:tab w:val="left" w:pos="0"/>
        </w:tabs>
        <w:spacing w:after="0" w:line="360" w:lineRule="auto"/>
        <w:rPr>
          <w:rFonts w:ascii="GHEA Grapalat" w:hAnsi="GHEA Grapalat"/>
          <w:sz w:val="18"/>
          <w:szCs w:val="18"/>
          <w:lang w:val="hy-AM"/>
        </w:rPr>
      </w:pPr>
      <w:r>
        <w:rPr>
          <w:rFonts w:ascii="GHEA Grapalat" w:hAnsi="GHEA Grapalat"/>
          <w:b/>
          <w:bCs/>
          <w:noProof/>
          <w:sz w:val="18"/>
          <w:szCs w:val="18"/>
          <w:lang w:val="hy-AM"/>
        </w:rPr>
        <mc:AlternateContent>
          <mc:Choice Requires="wps">
            <w:drawing>
              <wp:anchor distT="0" distB="0" distL="114300" distR="114300" simplePos="0" relativeHeight="251661312" behindDoc="0" locked="0" layoutInCell="1" allowOverlap="1" wp14:anchorId="31439922" wp14:editId="7880C7C8">
                <wp:simplePos x="0" y="0"/>
                <wp:positionH relativeFrom="column">
                  <wp:posOffset>2125103</wp:posOffset>
                </wp:positionH>
                <wp:positionV relativeFrom="paragraph">
                  <wp:posOffset>276502</wp:posOffset>
                </wp:positionV>
                <wp:extent cx="353419" cy="207563"/>
                <wp:effectExtent l="0" t="0" r="27940" b="21590"/>
                <wp:wrapNone/>
                <wp:docPr id="1" name="Rectangle 1"/>
                <wp:cNvGraphicFramePr/>
                <a:graphic xmlns:a="http://schemas.openxmlformats.org/drawingml/2006/main">
                  <a:graphicData uri="http://schemas.microsoft.com/office/word/2010/wordprocessingShape">
                    <wps:wsp>
                      <wps:cNvSpPr/>
                      <wps:spPr>
                        <a:xfrm>
                          <a:off x="0" y="0"/>
                          <a:ext cx="353419" cy="20756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723C04" id="Rectangle 1" o:spid="_x0000_s1026" style="position:absolute;margin-left:167.35pt;margin-top:21.75pt;width:27.85pt;height:16.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" fillcolor="white [3212]" strokecolor="white [3212]" strokeweight="1pt"/>
            </w:pict>
          </mc:Fallback>
        </mc:AlternateContent>
      </w:r>
      <w:r w:rsidR="009840BC" w:rsidRPr="007D4CB6">
        <w:rPr>
          <w:rFonts w:ascii="GHEA Grapalat" w:hAnsi="GHEA Grapalat"/>
          <w:b/>
          <w:bCs/>
          <w:sz w:val="18"/>
          <w:szCs w:val="18"/>
          <w:lang w:val="hy-AM"/>
        </w:rPr>
        <w:t>Տնտեսագիտության դոկտոր, պրոֆեսոր</w:t>
      </w:r>
      <w:r w:rsidR="00307691" w:rsidRPr="007D4CB6">
        <w:rPr>
          <w:rFonts w:ascii="GHEA Grapalat" w:hAnsi="GHEA Grapalat"/>
          <w:b/>
          <w:bCs/>
          <w:sz w:val="18"/>
          <w:szCs w:val="18"/>
          <w:lang w:val="hy-AM"/>
        </w:rPr>
        <w:t xml:space="preserve">            </w:t>
      </w:r>
      <w:r w:rsidRPr="007D4CB6">
        <w:rPr>
          <w:rFonts w:ascii="GHEA Grapalat" w:hAnsi="GHEA Grapalat"/>
          <w:b/>
          <w:bCs/>
          <w:sz w:val="18"/>
          <w:szCs w:val="18"/>
          <w:lang w:val="hy-AM"/>
        </w:rPr>
        <w:t xml:space="preserve">                  </w:t>
      </w:r>
      <w:r w:rsidR="00307691" w:rsidRPr="007D4CB6">
        <w:rPr>
          <w:rFonts w:ascii="GHEA Grapalat" w:hAnsi="GHEA Grapalat"/>
          <w:b/>
          <w:bCs/>
          <w:sz w:val="18"/>
          <w:szCs w:val="18"/>
          <w:lang w:val="hy-AM"/>
        </w:rPr>
        <w:t xml:space="preserve">       </w:t>
      </w:r>
      <w:r w:rsidR="00C5283B" w:rsidRPr="007D4CB6">
        <w:rPr>
          <w:rFonts w:ascii="GHEA Grapalat" w:hAnsi="GHEA Grapalat"/>
          <w:b/>
          <w:bCs/>
          <w:sz w:val="18"/>
          <w:szCs w:val="18"/>
          <w:lang w:val="hy-AM"/>
        </w:rPr>
        <w:t>Տ</w:t>
      </w:r>
      <w:r w:rsidR="00C5283B" w:rsidRPr="007D4CB6">
        <w:rPr>
          <w:rFonts w:ascii="Cambria Math" w:eastAsia="MS Mincho" w:hAnsi="Cambria Math" w:cs="Cambria Math"/>
          <w:b/>
          <w:bCs/>
          <w:sz w:val="18"/>
          <w:szCs w:val="18"/>
          <w:lang w:val="hy-AM"/>
        </w:rPr>
        <w:t>․</w:t>
      </w:r>
      <w:r w:rsidR="00C5283B" w:rsidRPr="007D4CB6">
        <w:rPr>
          <w:rFonts w:ascii="GHEA Grapalat" w:hAnsi="GHEA Grapalat"/>
          <w:b/>
          <w:bCs/>
          <w:sz w:val="18"/>
          <w:szCs w:val="18"/>
          <w:lang w:val="hy-AM"/>
        </w:rPr>
        <w:t xml:space="preserve"> Ս</w:t>
      </w:r>
      <w:r w:rsidR="00C5283B" w:rsidRPr="007D4CB6">
        <w:rPr>
          <w:rFonts w:ascii="Cambria Math" w:eastAsia="MS Mincho" w:hAnsi="Cambria Math" w:cs="Cambria Math"/>
          <w:b/>
          <w:bCs/>
          <w:sz w:val="18"/>
          <w:szCs w:val="18"/>
          <w:lang w:val="hy-AM"/>
        </w:rPr>
        <w:t>․</w:t>
      </w:r>
      <w:r w:rsidR="00C5283B" w:rsidRPr="007D4CB6">
        <w:rPr>
          <w:rFonts w:ascii="GHEA Grapalat" w:hAnsi="GHEA Grapalat"/>
          <w:b/>
          <w:bCs/>
          <w:sz w:val="18"/>
          <w:szCs w:val="18"/>
          <w:lang w:val="hy-AM"/>
        </w:rPr>
        <w:t xml:space="preserve"> Մարտիրոսյան</w:t>
      </w:r>
    </w:p>
    <w:p w14:paraId="52596277" w14:textId="3B652399" w:rsidR="00E74289" w:rsidRPr="00AD3D44" w:rsidRDefault="00DF2E17" w:rsidP="003F7242">
      <w:pPr>
        <w:tabs>
          <w:tab w:val="left" w:pos="0"/>
        </w:tabs>
        <w:spacing w:after="0" w:line="240" w:lineRule="auto"/>
        <w:jc w:val="center"/>
        <w:rPr>
          <w:rFonts w:ascii="GHEA Grapalat" w:hAnsi="GHEA Grapalat"/>
          <w:b/>
          <w:bCs/>
          <w:sz w:val="18"/>
          <w:szCs w:val="18"/>
          <w:lang w:val="hy-AM"/>
        </w:rPr>
      </w:pPr>
      <w:r w:rsidRPr="00AD3D44">
        <w:rPr>
          <w:rFonts w:ascii="GHEA Grapalat" w:hAnsi="GHEA Grapalat"/>
          <w:b/>
          <w:bCs/>
          <w:sz w:val="18"/>
          <w:szCs w:val="18"/>
          <w:lang w:val="hy-AM"/>
        </w:rPr>
        <w:lastRenderedPageBreak/>
        <w:t>ԱՏԵՆԱԽՈՍՈՒԹՅԱՆ ԸՆԴՀԱՆՈՒՐ ԲՆՈՒԹԱԳԻՐԸ</w:t>
      </w:r>
    </w:p>
    <w:p w14:paraId="233CDBFD" w14:textId="1C622622" w:rsidR="00674469" w:rsidRPr="00AD3D44" w:rsidRDefault="00B060B4" w:rsidP="00674469">
      <w:pPr>
        <w:tabs>
          <w:tab w:val="left" w:pos="2451"/>
        </w:tabs>
        <w:spacing w:after="0" w:line="240" w:lineRule="auto"/>
        <w:ind w:firstLine="567"/>
        <w:jc w:val="both"/>
        <w:rPr>
          <w:rFonts w:ascii="GHEA Grapalat" w:hAnsi="GHEA Grapalat"/>
          <w:sz w:val="18"/>
          <w:szCs w:val="18"/>
          <w:lang w:val="hy-AM"/>
        </w:rPr>
      </w:pPr>
      <w:r w:rsidRPr="00AD3D44">
        <w:rPr>
          <w:rFonts w:ascii="GHEA Grapalat" w:hAnsi="GHEA Grapalat"/>
          <w:b/>
          <w:sz w:val="18"/>
          <w:szCs w:val="18"/>
          <w:lang w:val="hy-AM"/>
        </w:rPr>
        <w:t>Ատենախոսության թեմայի արդիականությունը</w:t>
      </w:r>
      <w:r w:rsidR="00310C29" w:rsidRPr="00AD3D44">
        <w:rPr>
          <w:rFonts w:ascii="GHEA Grapalat" w:hAnsi="GHEA Grapalat"/>
          <w:b/>
          <w:sz w:val="18"/>
          <w:szCs w:val="18"/>
          <w:lang w:val="hy-AM"/>
        </w:rPr>
        <w:t xml:space="preserve">։ </w:t>
      </w:r>
      <w:bookmarkStart w:id="0" w:name="_Hlk199413993"/>
      <w:r w:rsidR="00674469" w:rsidRPr="00AD3D44">
        <w:rPr>
          <w:rFonts w:ascii="GHEA Grapalat" w:hAnsi="GHEA Grapalat"/>
          <w:sz w:val="18"/>
          <w:szCs w:val="18"/>
          <w:lang w:val="hy-AM"/>
        </w:rPr>
        <w:t>Ֆինանսական համակարգի կայունությունը և հուսալիությունը արագ վերափոխվող թվային տեխնոլոգիա</w:t>
      </w:r>
      <w:r w:rsidR="00AE0E3F" w:rsidRPr="00AD3D44">
        <w:rPr>
          <w:rFonts w:ascii="GHEA Grapalat" w:hAnsi="GHEA Grapalat"/>
          <w:sz w:val="18"/>
          <w:szCs w:val="18"/>
          <w:lang w:val="hy-AM"/>
        </w:rPr>
        <w:t>ների</w:t>
      </w:r>
      <w:r w:rsidR="00674469" w:rsidRPr="00AD3D44">
        <w:rPr>
          <w:rFonts w:ascii="GHEA Grapalat" w:hAnsi="GHEA Grapalat"/>
          <w:sz w:val="18"/>
          <w:szCs w:val="18"/>
          <w:lang w:val="hy-AM"/>
        </w:rPr>
        <w:t xml:space="preserve"> դարաշրջանում պահանջում է  հստակ տեսլականի մշակում, ներքին հսկողության համակարգի կատարելագործման նոր ուղիների բացահայտում: Վարկային կազմակերպություններում ևս ներքին հսկողության համակարգը նրանց արդյունավետ և անվտանգ գործունեության ապահովման կարևորագույն տարրն է: Օրենսդրական և կարգավորող միջավայրի մշտական փոփոխություններով, ինչպես նաև ֆինանսական շուկաների գլոբալացմամբ</w:t>
      </w:r>
      <w:r w:rsidR="00E8570F">
        <w:rPr>
          <w:rFonts w:ascii="GHEA Grapalat" w:hAnsi="GHEA Grapalat"/>
          <w:sz w:val="18"/>
          <w:szCs w:val="18"/>
          <w:lang w:val="hy-AM"/>
        </w:rPr>
        <w:t xml:space="preserve"> </w:t>
      </w:r>
      <w:r w:rsidR="00AE0E3F" w:rsidRPr="00AD3D44">
        <w:rPr>
          <w:rFonts w:ascii="GHEA Grapalat" w:hAnsi="GHEA Grapalat"/>
          <w:sz w:val="18"/>
          <w:szCs w:val="18"/>
          <w:lang w:val="hy-AM"/>
        </w:rPr>
        <w:t>պայմանավորված</w:t>
      </w:r>
      <w:r w:rsidR="00674469" w:rsidRPr="00AD3D44">
        <w:rPr>
          <w:rFonts w:ascii="GHEA Grapalat" w:hAnsi="GHEA Grapalat"/>
          <w:sz w:val="18"/>
          <w:szCs w:val="18"/>
          <w:lang w:val="hy-AM"/>
        </w:rPr>
        <w:t xml:space="preserve"> վարկերը և ֆինանսական ծառայությունները դառնում են կարգավորիչների, հաճախորդների և այլ շահագրգիռ կողմերի ուշադրության առարկան: Արդյունավետ ներքին հսկողության համակարգը նպատակ ունի նվազեցնել ռիսկերը, պաշտպանել կազմակերպության ակտիվները, համապատասխանել օրենքներին և կարգավորող պահանջներին և, ընդհանուր առմամբ, ապահովել երկրի ֆինանսական համակարգի հուսալիությունն ու կայունությունը:</w:t>
      </w:r>
    </w:p>
    <w:p w14:paraId="70D048B5" w14:textId="3F2C37FB" w:rsidR="00674469" w:rsidRPr="00AD3D44" w:rsidRDefault="00FF3669" w:rsidP="00674469">
      <w:pPr>
        <w:tabs>
          <w:tab w:val="left" w:pos="2451"/>
        </w:tabs>
        <w:spacing w:after="0" w:line="240" w:lineRule="auto"/>
        <w:ind w:firstLine="567"/>
        <w:jc w:val="both"/>
        <w:rPr>
          <w:rFonts w:ascii="GHEA Grapalat" w:hAnsi="GHEA Grapalat"/>
          <w:sz w:val="18"/>
          <w:szCs w:val="18"/>
          <w:lang w:val="hy-AM"/>
        </w:rPr>
      </w:pPr>
      <w:r w:rsidRPr="00AD3D44">
        <w:rPr>
          <w:rFonts w:ascii="GHEA Grapalat" w:hAnsi="GHEA Grapalat"/>
          <w:sz w:val="18"/>
          <w:szCs w:val="18"/>
          <w:lang w:val="hy-AM"/>
        </w:rPr>
        <w:t>Վարկային հաստատություններում ներքին հսկողության համակարգը կարգավորվում է մի շարք իրավական ակտերով, այդ թվում` «Բանկերի և բանկային գործունեության մասին» ՀՀ օրենքով, առանձին կանոնակարգերով, ինչպես նաև ներքին ընթացակարգերով:</w:t>
      </w:r>
      <w:r w:rsidR="00674469" w:rsidRPr="00AD3D44">
        <w:rPr>
          <w:rFonts w:ascii="GHEA Grapalat" w:hAnsi="GHEA Grapalat"/>
          <w:sz w:val="18"/>
          <w:szCs w:val="18"/>
          <w:lang w:val="hy-AM"/>
        </w:rPr>
        <w:t xml:space="preserve"> Խարդախությունից պաշտպանությունը, գործառնական ռիսկի կառավարումը, կորպորատիվ ստանդարտներին և կանոնակարգերին համապատասխանության մոնի</w:t>
      </w:r>
      <w:r w:rsidRPr="00AD3D44">
        <w:rPr>
          <w:rFonts w:ascii="GHEA Grapalat" w:hAnsi="GHEA Grapalat"/>
          <w:sz w:val="18"/>
          <w:szCs w:val="18"/>
          <w:lang w:val="hy-AM"/>
        </w:rPr>
        <w:t>թ</w:t>
      </w:r>
      <w:r w:rsidR="00674469" w:rsidRPr="00AD3D44">
        <w:rPr>
          <w:rFonts w:ascii="GHEA Grapalat" w:hAnsi="GHEA Grapalat"/>
          <w:sz w:val="18"/>
          <w:szCs w:val="18"/>
          <w:lang w:val="hy-AM"/>
        </w:rPr>
        <w:t>որինգը, ինչպես նաև կազմակերպության բոլոր մակարդակներում ռիսկերի արդյունավետ կառավարման ապահովումը, որոնց վրա կենտրոնանում է ներքին հսկողության համակարգը, ներկայումս համարվում են ամենակարևոր ուղղությունները:</w:t>
      </w:r>
    </w:p>
    <w:p w14:paraId="018232C1" w14:textId="7C47FACF" w:rsidR="00674469" w:rsidRPr="00AD3D44" w:rsidRDefault="00674469" w:rsidP="00674469">
      <w:pPr>
        <w:tabs>
          <w:tab w:val="left" w:pos="2451"/>
        </w:tabs>
        <w:spacing w:after="0" w:line="240" w:lineRule="auto"/>
        <w:ind w:firstLine="567"/>
        <w:jc w:val="both"/>
        <w:rPr>
          <w:rFonts w:ascii="GHEA Grapalat" w:hAnsi="GHEA Grapalat"/>
          <w:sz w:val="18"/>
          <w:szCs w:val="18"/>
          <w:lang w:val="hy-AM"/>
        </w:rPr>
      </w:pPr>
      <w:r w:rsidRPr="00AD3D44">
        <w:rPr>
          <w:rFonts w:ascii="GHEA Grapalat" w:hAnsi="GHEA Grapalat"/>
          <w:sz w:val="18"/>
          <w:szCs w:val="18"/>
          <w:lang w:val="hy-AM"/>
        </w:rPr>
        <w:t>Վարկային ինստիտուտների հուսալիության ապահովման համար կարևոր դերակատարություն ունեն ոչ միայն պետական մարմինները, այլ նաև առանձին բանկերը և վարկային կազմակերպությունները:  Պետական մարմինները` ի դեմս ՀՀ կենտրոնական բանկի, պետք է ապահովեն անհրաժեշտ օրենսդրական դաշտը և բավարար վերահսկողությունը, իսկ վարկային ինստիտուտները պետք է ոչ միայն կատարեն օրենսդրության պահանջ</w:t>
      </w:r>
      <w:r w:rsidR="00844352">
        <w:rPr>
          <w:rFonts w:ascii="GHEA Grapalat" w:hAnsi="GHEA Grapalat"/>
          <w:sz w:val="18"/>
          <w:szCs w:val="18"/>
          <w:lang w:val="hy-AM"/>
        </w:rPr>
        <w:t>ները</w:t>
      </w:r>
      <w:r w:rsidRPr="00AD3D44">
        <w:rPr>
          <w:rFonts w:ascii="GHEA Grapalat" w:hAnsi="GHEA Grapalat"/>
          <w:sz w:val="18"/>
          <w:szCs w:val="18"/>
          <w:lang w:val="hy-AM"/>
        </w:rPr>
        <w:t xml:space="preserve">, այլ նաև շահագրգիռ ու հետևողական լինեն իրենց հուսալիության ամրապնդման գործում: </w:t>
      </w:r>
    </w:p>
    <w:p w14:paraId="7AE1D846" w14:textId="7ABA34E8" w:rsidR="00674469" w:rsidRPr="00AD3D44" w:rsidRDefault="00674469" w:rsidP="00674469">
      <w:pPr>
        <w:tabs>
          <w:tab w:val="left" w:pos="2451"/>
        </w:tabs>
        <w:spacing w:after="0" w:line="240" w:lineRule="auto"/>
        <w:ind w:firstLine="567"/>
        <w:jc w:val="both"/>
        <w:rPr>
          <w:rFonts w:ascii="GHEA Grapalat" w:hAnsi="GHEA Grapalat"/>
          <w:sz w:val="18"/>
          <w:szCs w:val="18"/>
          <w:lang w:val="hy-AM"/>
        </w:rPr>
      </w:pPr>
      <w:r w:rsidRPr="00AD3D44">
        <w:rPr>
          <w:rFonts w:ascii="GHEA Grapalat" w:hAnsi="GHEA Grapalat"/>
          <w:sz w:val="18"/>
          <w:szCs w:val="18"/>
          <w:lang w:val="hy-AM"/>
        </w:rPr>
        <w:t>ՀՀ-ում վարկային կազմակերպությունները ստեղծվել են 1990-ական թվականներից</w:t>
      </w:r>
      <w:r w:rsidR="004C36C6">
        <w:rPr>
          <w:rFonts w:ascii="GHEA Grapalat" w:hAnsi="GHEA Grapalat"/>
          <w:sz w:val="18"/>
          <w:szCs w:val="18"/>
          <w:lang w:val="hy-AM"/>
        </w:rPr>
        <w:t xml:space="preserve"> և</w:t>
      </w:r>
      <w:r w:rsidR="001C1144">
        <w:rPr>
          <w:rFonts w:ascii="GHEA Grapalat" w:hAnsi="GHEA Grapalat"/>
          <w:sz w:val="18"/>
          <w:szCs w:val="18"/>
          <w:lang w:val="hy-AM"/>
        </w:rPr>
        <w:t>,</w:t>
      </w:r>
      <w:r w:rsidRPr="00AD3D44">
        <w:rPr>
          <w:rFonts w:ascii="GHEA Grapalat" w:hAnsi="GHEA Grapalat"/>
          <w:sz w:val="18"/>
          <w:szCs w:val="18"/>
          <w:lang w:val="hy-AM"/>
        </w:rPr>
        <w:t xml:space="preserve"> </w:t>
      </w:r>
      <w:r w:rsidR="004C36C6">
        <w:rPr>
          <w:rFonts w:ascii="GHEA Grapalat" w:hAnsi="GHEA Grapalat"/>
          <w:sz w:val="18"/>
          <w:szCs w:val="18"/>
          <w:lang w:val="hy-AM"/>
        </w:rPr>
        <w:t>ը</w:t>
      </w:r>
      <w:r w:rsidRPr="00AD3D44">
        <w:rPr>
          <w:rFonts w:ascii="GHEA Grapalat" w:hAnsi="GHEA Grapalat"/>
          <w:sz w:val="18"/>
          <w:szCs w:val="18"/>
          <w:lang w:val="hy-AM"/>
        </w:rPr>
        <w:t>ստ էության, վարկային շուկայում վերջիններիս վերապահված է մասնագիտացված բանկերի գործառույթները` որոշակի բացառություններով: Վարկային կազմակերպությունները հիմնականում ֆինանսավորում են այնպիսի ոլորտների և հաճախորդների, որոնց բանկերը ձեռնպահ են մնում վարկավորելուց: Վարկային կազմակերպությունների կողմից առաջարկվող ծառայությունների քանակը վերջին տարիներին  աճել է՝ հիփոթեքային վարկավորում, ՀՀ պետության կողմից ռազմավարական ծրագրերի ֆինանսավորում, լիզինգ և այլն: Հաշվի առնելով այն հանգամանքը, որ վարկային կազմակերպությունները սկսել են պետության կողմից ընտրված ռազմավարական ծրագրեր ֆինանսավորել</w:t>
      </w:r>
      <w:r w:rsidR="00FF3669" w:rsidRPr="00AD3D44">
        <w:rPr>
          <w:rFonts w:ascii="GHEA Grapalat" w:hAnsi="GHEA Grapalat"/>
          <w:sz w:val="18"/>
          <w:szCs w:val="18"/>
          <w:lang w:val="hy-AM"/>
        </w:rPr>
        <w:t>,</w:t>
      </w:r>
      <w:r w:rsidRPr="00AD3D44">
        <w:rPr>
          <w:rFonts w:ascii="GHEA Grapalat" w:hAnsi="GHEA Grapalat"/>
          <w:sz w:val="18"/>
          <w:szCs w:val="18"/>
          <w:lang w:val="hy-AM"/>
        </w:rPr>
        <w:t xml:space="preserve"> վերջիններիս դերը տնտեսության մեջ ավելի է կարևորվել: </w:t>
      </w:r>
    </w:p>
    <w:p w14:paraId="4532DE2E" w14:textId="0E84C666" w:rsidR="00674469" w:rsidRPr="00AD3D44" w:rsidRDefault="00E67813" w:rsidP="00674469">
      <w:pPr>
        <w:tabs>
          <w:tab w:val="left" w:pos="2451"/>
        </w:tabs>
        <w:spacing w:after="0" w:line="240" w:lineRule="auto"/>
        <w:ind w:firstLine="567"/>
        <w:jc w:val="both"/>
        <w:rPr>
          <w:rFonts w:ascii="GHEA Grapalat" w:hAnsi="GHEA Grapalat"/>
          <w:sz w:val="18"/>
          <w:szCs w:val="18"/>
          <w:lang w:val="hy-AM"/>
        </w:rPr>
      </w:pPr>
      <w:r w:rsidRPr="00E67813">
        <w:rPr>
          <w:rFonts w:ascii="GHEA Grapalat" w:hAnsi="GHEA Grapalat"/>
          <w:sz w:val="18"/>
          <w:szCs w:val="18"/>
          <w:lang w:val="hy-AM"/>
        </w:rPr>
        <w:lastRenderedPageBreak/>
        <w:t>Միջազգային փորձում կայուն և զարգացած ցանկացած ընկերության գրավականը միջազգային օրենքներին և ստանդարտներին համապատասխան ներքին հսկողության համակարգ ունենալն է: Ներքին հսկողության համակարգը` ընկերության սկզբունքների, մոտեցումների ներքին մշակույթի մի ամբողջական համակարգ է, որում ընդգրկվում են ընկերության բոլոր աշխատակիցները, և այն ուղղված է ընկերության ռազմավարական նպատակների իրականացմանը</w:t>
      </w:r>
      <w:r w:rsidR="00D70D87">
        <w:rPr>
          <w:rStyle w:val="FootnoteReference"/>
          <w:rFonts w:ascii="GHEA Grapalat" w:hAnsi="GHEA Grapalat"/>
          <w:sz w:val="18"/>
          <w:szCs w:val="18"/>
          <w:lang w:val="hy-AM"/>
        </w:rPr>
        <w:footnoteReference w:id="1"/>
      </w:r>
      <w:r w:rsidR="00B65BD6">
        <w:rPr>
          <w:rFonts w:ascii="GHEA Grapalat" w:hAnsi="GHEA Grapalat"/>
          <w:sz w:val="18"/>
          <w:szCs w:val="18"/>
          <w:lang w:val="hy-AM"/>
        </w:rPr>
        <w:t>:</w:t>
      </w:r>
    </w:p>
    <w:p w14:paraId="6373B0D6" w14:textId="77777777" w:rsidR="00674469" w:rsidRPr="00AD3D44" w:rsidRDefault="00674469" w:rsidP="00674469">
      <w:pPr>
        <w:tabs>
          <w:tab w:val="left" w:pos="2451"/>
        </w:tabs>
        <w:spacing w:after="0" w:line="240" w:lineRule="auto"/>
        <w:ind w:firstLine="567"/>
        <w:jc w:val="both"/>
        <w:rPr>
          <w:rFonts w:ascii="GHEA Grapalat" w:hAnsi="GHEA Grapalat"/>
          <w:sz w:val="18"/>
          <w:szCs w:val="18"/>
          <w:lang w:val="hy-AM"/>
        </w:rPr>
      </w:pPr>
      <w:r w:rsidRPr="00AD3D44">
        <w:rPr>
          <w:rFonts w:ascii="GHEA Grapalat" w:hAnsi="GHEA Grapalat"/>
          <w:sz w:val="18"/>
          <w:szCs w:val="18"/>
          <w:lang w:val="hy-AM"/>
        </w:rPr>
        <w:t>Ինչպես ցանկացած ֆինանսական կառույց, այնպես էլ վարկային կազմակերպությունն առնչվում է ներքին հսկողության բոլոր բաղադրիչների հետ: Թեմայի կարևորությունը ՀՀ վարկային ինստիտուտների նկատմամբ պետության վերահսկողության և կարգավորման գործընթացում առկա խնդիրների բացահայտումն է և արհեստական բանականության միջոցով համապարփակ լուծումների առաջադրումն է։</w:t>
      </w:r>
    </w:p>
    <w:p w14:paraId="54C4470D" w14:textId="5A6E86D8" w:rsidR="00674469" w:rsidRPr="00AD3D44" w:rsidRDefault="00E74289" w:rsidP="00674469">
      <w:pPr>
        <w:tabs>
          <w:tab w:val="left" w:pos="2451"/>
        </w:tabs>
        <w:spacing w:after="0" w:line="240" w:lineRule="auto"/>
        <w:ind w:firstLine="567"/>
        <w:jc w:val="both"/>
        <w:rPr>
          <w:rFonts w:ascii="GHEA Grapalat" w:hAnsi="GHEA Grapalat"/>
          <w:sz w:val="18"/>
          <w:szCs w:val="18"/>
          <w:lang w:val="hy-AM"/>
        </w:rPr>
      </w:pPr>
      <w:r w:rsidRPr="00AD3D44">
        <w:rPr>
          <w:rFonts w:ascii="GHEA Grapalat" w:hAnsi="GHEA Grapalat"/>
          <w:b/>
          <w:sz w:val="18"/>
          <w:szCs w:val="18"/>
          <w:lang w:val="hy-AM"/>
        </w:rPr>
        <w:t xml:space="preserve">Հետազոտության նպատակը և խնդիրները։ </w:t>
      </w:r>
      <w:bookmarkStart w:id="1" w:name="_Hlk199250043"/>
      <w:bookmarkEnd w:id="0"/>
      <w:r w:rsidR="00494B3B">
        <w:rPr>
          <w:rFonts w:ascii="GHEA Grapalat" w:hAnsi="GHEA Grapalat"/>
          <w:sz w:val="18"/>
          <w:szCs w:val="18"/>
          <w:lang w:val="hy-AM"/>
        </w:rPr>
        <w:t>Հետազոտության</w:t>
      </w:r>
      <w:r w:rsidR="00674469" w:rsidRPr="00AD3D44">
        <w:rPr>
          <w:rFonts w:ascii="GHEA Grapalat" w:hAnsi="GHEA Grapalat"/>
          <w:sz w:val="18"/>
          <w:szCs w:val="18"/>
          <w:lang w:val="hy-AM"/>
        </w:rPr>
        <w:t xml:space="preserve"> նպատակն է </w:t>
      </w:r>
      <w:r w:rsidR="004C36C6">
        <w:rPr>
          <w:rFonts w:ascii="GHEA Grapalat" w:hAnsi="GHEA Grapalat"/>
          <w:sz w:val="18"/>
          <w:szCs w:val="18"/>
          <w:lang w:val="hy-AM"/>
        </w:rPr>
        <w:t>բացահայտել</w:t>
      </w:r>
      <w:r w:rsidR="00674469" w:rsidRPr="00AD3D44">
        <w:rPr>
          <w:rFonts w:ascii="GHEA Grapalat" w:hAnsi="GHEA Grapalat"/>
          <w:sz w:val="18"/>
          <w:szCs w:val="18"/>
          <w:lang w:val="hy-AM"/>
        </w:rPr>
        <w:t xml:space="preserve"> ՀՀ վարկային կազմակերպություններ</w:t>
      </w:r>
      <w:r w:rsidR="00715F9E">
        <w:rPr>
          <w:rFonts w:ascii="GHEA Grapalat" w:hAnsi="GHEA Grapalat"/>
          <w:sz w:val="18"/>
          <w:szCs w:val="18"/>
          <w:lang w:val="hy-AM"/>
        </w:rPr>
        <w:t>ի</w:t>
      </w:r>
      <w:r w:rsidR="00674469" w:rsidRPr="00AD3D44">
        <w:rPr>
          <w:rFonts w:ascii="GHEA Grapalat" w:hAnsi="GHEA Grapalat"/>
          <w:sz w:val="18"/>
          <w:szCs w:val="18"/>
          <w:lang w:val="hy-AM"/>
        </w:rPr>
        <w:t xml:space="preserve"> ներքին հսկողության համակարգերում առկա խնդիրները, թերությունները և </w:t>
      </w:r>
      <w:r w:rsidR="00FF3669" w:rsidRPr="00AD3D44">
        <w:rPr>
          <w:rFonts w:ascii="GHEA Grapalat" w:hAnsi="GHEA Grapalat"/>
          <w:sz w:val="18"/>
          <w:szCs w:val="18"/>
          <w:lang w:val="hy-AM"/>
        </w:rPr>
        <w:t xml:space="preserve">մշակել </w:t>
      </w:r>
      <w:r w:rsidR="00674469" w:rsidRPr="00AD3D44">
        <w:rPr>
          <w:rFonts w:ascii="GHEA Grapalat" w:hAnsi="GHEA Grapalat"/>
          <w:sz w:val="18"/>
          <w:szCs w:val="18"/>
          <w:lang w:val="hy-AM"/>
        </w:rPr>
        <w:t>կատարելագործման ուղիներ: Հետազոտության նպատակի իրականացման համար առաջադրվել են հետևյալ խնդիրները.</w:t>
      </w:r>
    </w:p>
    <w:p w14:paraId="08E69D69" w14:textId="43D4B9D8" w:rsidR="00674469" w:rsidRPr="00AD3D44" w:rsidRDefault="00674469" w:rsidP="00674469">
      <w:pPr>
        <w:numPr>
          <w:ilvl w:val="0"/>
          <w:numId w:val="42"/>
        </w:numPr>
        <w:tabs>
          <w:tab w:val="left" w:pos="567"/>
        </w:tabs>
        <w:spacing w:after="0" w:line="240" w:lineRule="auto"/>
        <w:ind w:left="0" w:firstLine="567"/>
        <w:jc w:val="both"/>
        <w:rPr>
          <w:rFonts w:ascii="GHEA Grapalat" w:hAnsi="GHEA Grapalat"/>
          <w:sz w:val="18"/>
          <w:szCs w:val="18"/>
          <w:u w:val="single"/>
          <w:lang w:val="hy-AM"/>
        </w:rPr>
      </w:pPr>
      <w:r w:rsidRPr="00AD3D44">
        <w:rPr>
          <w:rFonts w:ascii="GHEA Grapalat" w:hAnsi="GHEA Grapalat"/>
          <w:sz w:val="18"/>
          <w:szCs w:val="18"/>
          <w:lang w:val="hy-AM"/>
        </w:rPr>
        <w:t>իրականացնել վարկային ինստիտուտների միջազգային փորձի, ինչպես զարգացած երկրներում, այնպես էլ ՀՀ ֆինանսական համակարգին մոտ գտնվող Եվրասիական տնտեսական միության</w:t>
      </w:r>
      <w:r w:rsidR="00FF3669" w:rsidRPr="00AD3D44">
        <w:rPr>
          <w:rFonts w:ascii="GHEA Grapalat" w:hAnsi="GHEA Grapalat"/>
          <w:sz w:val="18"/>
          <w:szCs w:val="18"/>
          <w:lang w:val="hy-AM"/>
        </w:rPr>
        <w:t xml:space="preserve"> </w:t>
      </w:r>
      <w:r w:rsidRPr="00AD3D44">
        <w:rPr>
          <w:rFonts w:ascii="GHEA Grapalat" w:hAnsi="GHEA Grapalat"/>
          <w:sz w:val="18"/>
          <w:szCs w:val="18"/>
          <w:lang w:val="hy-AM"/>
        </w:rPr>
        <w:t>երկրների համեմատական վերլուծություն,</w:t>
      </w:r>
    </w:p>
    <w:p w14:paraId="123176E6" w14:textId="77777777" w:rsidR="00674469" w:rsidRPr="00AD3D44" w:rsidRDefault="00674469" w:rsidP="00674469">
      <w:pPr>
        <w:numPr>
          <w:ilvl w:val="0"/>
          <w:numId w:val="42"/>
        </w:numPr>
        <w:spacing w:after="0" w:line="240" w:lineRule="auto"/>
        <w:ind w:left="0" w:firstLine="567"/>
        <w:jc w:val="both"/>
        <w:rPr>
          <w:rFonts w:ascii="GHEA Grapalat" w:hAnsi="GHEA Grapalat"/>
          <w:sz w:val="18"/>
          <w:szCs w:val="18"/>
          <w:u w:val="single"/>
          <w:lang w:val="hy-AM"/>
        </w:rPr>
      </w:pPr>
      <w:r w:rsidRPr="00AD3D44">
        <w:rPr>
          <w:rFonts w:ascii="GHEA Grapalat" w:hAnsi="GHEA Grapalat"/>
          <w:iCs/>
          <w:sz w:val="18"/>
          <w:szCs w:val="18"/>
          <w:lang w:val="hy-AM"/>
        </w:rPr>
        <w:t>ուսումնասիրել վարկային կազմակերպություններում ներքին հսկողության միջազգային փորձի կիրառվող մոտեցումները և  բացահայտել ՀՀ վարկային կազմակերպություններում այդ գործընթացում առկա հիմնախնդիրները,</w:t>
      </w:r>
    </w:p>
    <w:p w14:paraId="0EAB2069" w14:textId="77777777" w:rsidR="00674469" w:rsidRPr="00AD3D44" w:rsidRDefault="00674469" w:rsidP="00674469">
      <w:pPr>
        <w:numPr>
          <w:ilvl w:val="0"/>
          <w:numId w:val="42"/>
        </w:numPr>
        <w:tabs>
          <w:tab w:val="left" w:pos="567"/>
        </w:tabs>
        <w:spacing w:after="0" w:line="240" w:lineRule="auto"/>
        <w:ind w:left="0" w:firstLine="567"/>
        <w:jc w:val="both"/>
        <w:rPr>
          <w:rFonts w:ascii="GHEA Grapalat" w:hAnsi="GHEA Grapalat"/>
          <w:iCs/>
          <w:sz w:val="18"/>
          <w:szCs w:val="18"/>
          <w:lang w:val="hy-AM"/>
        </w:rPr>
      </w:pPr>
      <w:r w:rsidRPr="00AD3D44">
        <w:rPr>
          <w:rFonts w:ascii="GHEA Grapalat" w:hAnsi="GHEA Grapalat"/>
          <w:iCs/>
          <w:sz w:val="18"/>
          <w:szCs w:val="18"/>
          <w:lang w:val="hy-AM"/>
        </w:rPr>
        <w:t>բացահայտել ՀՀ</w:t>
      </w:r>
      <w:r w:rsidRPr="00AD3D44">
        <w:rPr>
          <w:rFonts w:ascii="GHEA Grapalat" w:hAnsi="GHEA Grapalat"/>
          <w:sz w:val="18"/>
          <w:szCs w:val="18"/>
          <w:lang w:val="hy-AM"/>
        </w:rPr>
        <w:t xml:space="preserve"> վարկային կազմակերպությունների ֆինանսական կառավարման խնդիրները ընդհանուր վերահսկողության համատեքստում և տալ համապատասխան լուծման ուղիներ,</w:t>
      </w:r>
    </w:p>
    <w:p w14:paraId="5607213A" w14:textId="77777777" w:rsidR="00674469" w:rsidRPr="00AD3D44" w:rsidRDefault="00674469" w:rsidP="00674469">
      <w:pPr>
        <w:numPr>
          <w:ilvl w:val="0"/>
          <w:numId w:val="42"/>
        </w:numPr>
        <w:tabs>
          <w:tab w:val="left" w:pos="567"/>
        </w:tabs>
        <w:spacing w:after="0" w:line="240" w:lineRule="auto"/>
        <w:ind w:left="0" w:firstLine="567"/>
        <w:jc w:val="both"/>
        <w:rPr>
          <w:rFonts w:ascii="GHEA Grapalat" w:hAnsi="GHEA Grapalat"/>
          <w:sz w:val="18"/>
          <w:szCs w:val="18"/>
          <w:lang w:val="hy-AM"/>
        </w:rPr>
      </w:pPr>
      <w:r w:rsidRPr="00AD3D44">
        <w:rPr>
          <w:rFonts w:ascii="GHEA Grapalat" w:hAnsi="GHEA Grapalat"/>
          <w:sz w:val="18"/>
          <w:szCs w:val="18"/>
          <w:lang w:val="hy-AM"/>
        </w:rPr>
        <w:t>արհեստական բանականության կիրառմամբ իրականացնել վարկային կազմակերպությունների ակտիվ</w:t>
      </w:r>
      <w:r w:rsidRPr="00AD3D44">
        <w:rPr>
          <w:rFonts w:ascii="GHEA Grapalat" w:hAnsi="GHEA Grapalat"/>
          <w:bCs/>
          <w:sz w:val="18"/>
          <w:szCs w:val="18"/>
          <w:lang w:val="hy-AM"/>
        </w:rPr>
        <w:t>ն</w:t>
      </w:r>
      <w:r w:rsidRPr="00AD3D44">
        <w:rPr>
          <w:rFonts w:ascii="GHEA Grapalat" w:hAnsi="GHEA Grapalat"/>
          <w:sz w:val="18"/>
          <w:szCs w:val="18"/>
          <w:lang w:val="hy-AM"/>
        </w:rPr>
        <w:t>երի նախընտրելի կառուցվածքի որոշում և առաջարկել ակտիվների կառուցվածքի վերակառուցման մոդելային լուծումներ,</w:t>
      </w:r>
    </w:p>
    <w:p w14:paraId="6A929A0A" w14:textId="5F8E471C" w:rsidR="00674469" w:rsidRPr="00AD3D44" w:rsidRDefault="00674469" w:rsidP="00674469">
      <w:pPr>
        <w:numPr>
          <w:ilvl w:val="0"/>
          <w:numId w:val="42"/>
        </w:numPr>
        <w:tabs>
          <w:tab w:val="left" w:pos="567"/>
        </w:tabs>
        <w:spacing w:after="0" w:line="240" w:lineRule="auto"/>
        <w:ind w:left="0" w:firstLine="567"/>
        <w:jc w:val="both"/>
        <w:rPr>
          <w:rFonts w:ascii="GHEA Grapalat" w:hAnsi="GHEA Grapalat"/>
          <w:bCs/>
          <w:sz w:val="18"/>
          <w:szCs w:val="18"/>
          <w:lang w:val="hy-AM"/>
        </w:rPr>
      </w:pPr>
      <w:r w:rsidRPr="00AD3D44">
        <w:rPr>
          <w:rFonts w:ascii="GHEA Grapalat" w:hAnsi="GHEA Grapalat"/>
          <w:bCs/>
          <w:sz w:val="18"/>
          <w:szCs w:val="18"/>
          <w:lang w:val="hy-AM"/>
        </w:rPr>
        <w:t xml:space="preserve">արհեստական բանականության </w:t>
      </w:r>
      <w:r w:rsidR="00D716D8" w:rsidRPr="00AD3D44">
        <w:rPr>
          <w:rFonts w:ascii="GHEA Grapalat" w:hAnsi="GHEA Grapalat"/>
          <w:bCs/>
          <w:sz w:val="18"/>
          <w:szCs w:val="18"/>
          <w:lang w:val="hy-AM"/>
        </w:rPr>
        <w:t>գործիքներով</w:t>
      </w:r>
      <w:r w:rsidRPr="00AD3D44">
        <w:rPr>
          <w:rFonts w:ascii="GHEA Grapalat" w:hAnsi="GHEA Grapalat"/>
          <w:bCs/>
          <w:sz w:val="18"/>
          <w:szCs w:val="18"/>
          <w:lang w:val="hy-AM"/>
        </w:rPr>
        <w:t xml:space="preserve"> կառուցված մոդելներով իրականացնել ներքին հսկողության գործառնական նպատակի բարելավում,</w:t>
      </w:r>
    </w:p>
    <w:p w14:paraId="152C6806" w14:textId="77777777" w:rsidR="00674469" w:rsidRPr="00AD3D44" w:rsidRDefault="00674469" w:rsidP="00674469">
      <w:pPr>
        <w:numPr>
          <w:ilvl w:val="0"/>
          <w:numId w:val="42"/>
        </w:numPr>
        <w:tabs>
          <w:tab w:val="left" w:pos="567"/>
        </w:tabs>
        <w:spacing w:after="0" w:line="240" w:lineRule="auto"/>
        <w:ind w:left="0" w:firstLine="567"/>
        <w:jc w:val="both"/>
        <w:rPr>
          <w:rFonts w:ascii="GHEA Grapalat" w:hAnsi="GHEA Grapalat"/>
          <w:sz w:val="18"/>
          <w:szCs w:val="18"/>
          <w:lang w:val="hy-AM"/>
        </w:rPr>
      </w:pPr>
      <w:r w:rsidRPr="00AD3D44">
        <w:rPr>
          <w:rFonts w:ascii="GHEA Grapalat" w:hAnsi="GHEA Grapalat"/>
          <w:bCs/>
          <w:sz w:val="18"/>
          <w:szCs w:val="18"/>
          <w:lang w:val="hy-AM"/>
        </w:rPr>
        <w:t>մշակել վարկային կազմակերպությունների ներքին աուդիտի ռիսկերի պլանավորման վրա հիմնված վերահսկողության մոտեցում</w:t>
      </w:r>
      <w:r w:rsidRPr="00AD3D44">
        <w:rPr>
          <w:rFonts w:ascii="GHEA Grapalat" w:hAnsi="GHEA Grapalat"/>
          <w:b/>
          <w:sz w:val="18"/>
          <w:szCs w:val="18"/>
          <w:lang w:val="hy-AM"/>
        </w:rPr>
        <w:t>:</w:t>
      </w:r>
    </w:p>
    <w:bookmarkEnd w:id="1"/>
    <w:p w14:paraId="294372CD" w14:textId="59980F7B" w:rsidR="00922FA9" w:rsidRPr="00AD3D44" w:rsidRDefault="00E74289" w:rsidP="00674469">
      <w:pPr>
        <w:tabs>
          <w:tab w:val="left" w:pos="2451"/>
        </w:tabs>
        <w:spacing w:after="0" w:line="240" w:lineRule="auto"/>
        <w:ind w:firstLine="567"/>
        <w:jc w:val="both"/>
        <w:rPr>
          <w:rFonts w:ascii="GHEA Grapalat" w:hAnsi="GHEA Grapalat"/>
          <w:bCs/>
          <w:iCs/>
          <w:sz w:val="18"/>
          <w:szCs w:val="18"/>
          <w:lang w:val="hy-AM"/>
        </w:rPr>
      </w:pPr>
      <w:r w:rsidRPr="00AD3D44">
        <w:rPr>
          <w:rFonts w:ascii="GHEA Grapalat" w:hAnsi="GHEA Grapalat"/>
          <w:b/>
          <w:sz w:val="18"/>
          <w:szCs w:val="18"/>
          <w:lang w:val="hy-AM"/>
        </w:rPr>
        <w:t xml:space="preserve">Հետազոտության օբյեկտը և առարկան։ </w:t>
      </w:r>
      <w:bookmarkStart w:id="2" w:name="_Hlk199250182"/>
      <w:bookmarkStart w:id="3" w:name="_Hlk199414043"/>
      <w:r w:rsidR="00674469" w:rsidRPr="00AD3D44">
        <w:rPr>
          <w:rFonts w:ascii="GHEA Grapalat" w:hAnsi="GHEA Grapalat"/>
          <w:bCs/>
          <w:iCs/>
          <w:sz w:val="18"/>
          <w:szCs w:val="18"/>
          <w:lang w:val="hy-AM"/>
        </w:rPr>
        <w:t>Հետազոտության օբյեկտը Հայաստանի Հանրապետության ֆինանսական շուկայում գործող վարկային կազմակերպությունների ներքին հսկողության համակարգերն են և գործունեության ֆինանսական արդյուն</w:t>
      </w:r>
      <w:r w:rsidR="0086645A">
        <w:rPr>
          <w:rFonts w:ascii="GHEA Grapalat" w:hAnsi="GHEA Grapalat"/>
          <w:bCs/>
          <w:iCs/>
          <w:sz w:val="18"/>
          <w:szCs w:val="18"/>
          <w:lang w:val="hy-AM"/>
        </w:rPr>
        <w:t>քն</w:t>
      </w:r>
      <w:r w:rsidR="00674469" w:rsidRPr="00AD3D44">
        <w:rPr>
          <w:rFonts w:ascii="GHEA Grapalat" w:hAnsi="GHEA Grapalat"/>
          <w:bCs/>
          <w:iCs/>
          <w:sz w:val="18"/>
          <w:szCs w:val="18"/>
          <w:lang w:val="hy-AM"/>
        </w:rPr>
        <w:t xml:space="preserve">երի ու կարգավորման օրենսդրական դաշտը: Հետազոտության առարկան ՀՀ վարկային կազմակերպությունների ներքին հսկողության համակարգի կատարելագործմանը միտված </w:t>
      </w:r>
      <w:r w:rsidR="009A51B7" w:rsidRPr="00AD3D44">
        <w:rPr>
          <w:rFonts w:ascii="GHEA Grapalat" w:hAnsi="GHEA Grapalat"/>
          <w:bCs/>
          <w:iCs/>
          <w:sz w:val="18"/>
          <w:szCs w:val="18"/>
          <w:lang w:val="hy-AM"/>
        </w:rPr>
        <w:t>հիմնախնդիրներն</w:t>
      </w:r>
      <w:r w:rsidR="00674469" w:rsidRPr="00AD3D44">
        <w:rPr>
          <w:rFonts w:ascii="GHEA Grapalat" w:hAnsi="GHEA Grapalat"/>
          <w:bCs/>
          <w:iCs/>
          <w:sz w:val="18"/>
          <w:szCs w:val="18"/>
          <w:lang w:val="hy-AM"/>
        </w:rPr>
        <w:t xml:space="preserve"> են:</w:t>
      </w:r>
      <w:bookmarkEnd w:id="2"/>
    </w:p>
    <w:bookmarkEnd w:id="3"/>
    <w:p w14:paraId="24308552" w14:textId="77777777" w:rsidR="0022504D" w:rsidRDefault="00B060B4" w:rsidP="00A12A31">
      <w:pPr>
        <w:tabs>
          <w:tab w:val="left" w:pos="2451"/>
        </w:tabs>
        <w:spacing w:after="0" w:line="240" w:lineRule="auto"/>
        <w:ind w:firstLine="567"/>
        <w:jc w:val="both"/>
        <w:rPr>
          <w:rFonts w:ascii="GHEA Grapalat" w:hAnsi="GHEA Grapalat"/>
          <w:bCs/>
          <w:iCs/>
          <w:sz w:val="18"/>
          <w:szCs w:val="18"/>
          <w:lang w:val="hy-AM"/>
        </w:rPr>
      </w:pPr>
      <w:r w:rsidRPr="00AD3D44">
        <w:rPr>
          <w:rFonts w:ascii="GHEA Grapalat" w:hAnsi="GHEA Grapalat"/>
          <w:b/>
          <w:sz w:val="18"/>
          <w:szCs w:val="18"/>
          <w:lang w:val="hy-AM"/>
        </w:rPr>
        <w:t>Հետա</w:t>
      </w:r>
      <w:r w:rsidR="00646881">
        <w:rPr>
          <w:rFonts w:ascii="GHEA Grapalat" w:hAnsi="GHEA Grapalat"/>
          <w:b/>
          <w:sz w:val="18"/>
          <w:szCs w:val="18"/>
          <w:lang w:val="hy-AM"/>
        </w:rPr>
        <w:t>զ</w:t>
      </w:r>
      <w:r w:rsidRPr="00AD3D44">
        <w:rPr>
          <w:rFonts w:ascii="GHEA Grapalat" w:hAnsi="GHEA Grapalat"/>
          <w:b/>
          <w:sz w:val="18"/>
          <w:szCs w:val="18"/>
          <w:lang w:val="hy-AM"/>
        </w:rPr>
        <w:t>ոտութ</w:t>
      </w:r>
      <w:r w:rsidR="00646881">
        <w:rPr>
          <w:rFonts w:ascii="GHEA Grapalat" w:hAnsi="GHEA Grapalat"/>
          <w:b/>
          <w:sz w:val="18"/>
          <w:szCs w:val="18"/>
          <w:lang w:val="hy-AM"/>
        </w:rPr>
        <w:t>յ</w:t>
      </w:r>
      <w:r w:rsidRPr="00AD3D44">
        <w:rPr>
          <w:rFonts w:ascii="GHEA Grapalat" w:hAnsi="GHEA Grapalat"/>
          <w:b/>
          <w:sz w:val="18"/>
          <w:szCs w:val="18"/>
          <w:lang w:val="hy-AM"/>
        </w:rPr>
        <w:t>ան մեթոդաբանական, տեսական և տեղեկատվական հիմքերը</w:t>
      </w:r>
      <w:bookmarkStart w:id="4" w:name="_Hlk199250258"/>
      <w:r w:rsidR="00A12A31" w:rsidRPr="00AD3D44">
        <w:rPr>
          <w:rFonts w:ascii="GHEA Grapalat" w:hAnsi="GHEA Grapalat"/>
          <w:b/>
          <w:sz w:val="18"/>
          <w:szCs w:val="18"/>
          <w:lang w:val="hy-AM"/>
        </w:rPr>
        <w:t>:</w:t>
      </w:r>
      <w:bookmarkStart w:id="5" w:name="_Hlk199250926"/>
      <w:r w:rsidR="00A12A31" w:rsidRPr="00AD3D44">
        <w:rPr>
          <w:rFonts w:ascii="GHEA Grapalat" w:hAnsi="GHEA Grapalat"/>
          <w:bCs/>
          <w:iCs/>
          <w:sz w:val="18"/>
          <w:szCs w:val="18"/>
          <w:lang w:val="hy-AM"/>
        </w:rPr>
        <w:t xml:space="preserve"> </w:t>
      </w:r>
      <w:r w:rsidR="0022504D">
        <w:rPr>
          <w:rFonts w:ascii="GHEA Grapalat" w:hAnsi="GHEA Grapalat"/>
          <w:bCs/>
          <w:iCs/>
          <w:sz w:val="18"/>
          <w:szCs w:val="18"/>
          <w:lang w:val="hy-AM"/>
        </w:rPr>
        <w:t xml:space="preserve"> </w:t>
      </w:r>
    </w:p>
    <w:p w14:paraId="2935D12E" w14:textId="2197A624" w:rsidR="00A12A31" w:rsidRPr="00AD3D44" w:rsidRDefault="00A12A31" w:rsidP="00A12A31">
      <w:pPr>
        <w:tabs>
          <w:tab w:val="left" w:pos="2451"/>
        </w:tabs>
        <w:spacing w:after="0" w:line="240" w:lineRule="auto"/>
        <w:ind w:firstLine="567"/>
        <w:jc w:val="both"/>
        <w:rPr>
          <w:rFonts w:ascii="GHEA Grapalat" w:hAnsi="GHEA Grapalat"/>
          <w:bCs/>
          <w:iCs/>
          <w:sz w:val="18"/>
          <w:szCs w:val="18"/>
          <w:lang w:val="hy-AM"/>
        </w:rPr>
      </w:pPr>
      <w:r w:rsidRPr="00AD3D44">
        <w:rPr>
          <w:rFonts w:ascii="GHEA Grapalat" w:hAnsi="GHEA Grapalat"/>
          <w:bCs/>
          <w:iCs/>
          <w:sz w:val="18"/>
          <w:szCs w:val="18"/>
          <w:lang w:val="hy-AM"/>
        </w:rPr>
        <w:lastRenderedPageBreak/>
        <w:t xml:space="preserve">Ատենախոսությունում առաջարկվել է արտերկրյա փորձի, ինչպես նաև ՀՀ վարկային կազմակերպությունների նկատմամբ ՀՀ կենտրոնական բանկի կողմից կիրառվող վերահսկողական քաղաքականության որդեգրած մոտեցման շրջանակներում բարելավել ՀՀ վարկային կազմակերպությունների ներքին հսկողության համակարգը: Կորպորատիվ կառավարման ուսումնասիրությունների արդյունքում կարելի է փաստել, որ ՀՀ վարկային կազմակերպություններում գրեթե բացակայում են կորպորատիվ կառավարման սկզբունքները, </w:t>
      </w:r>
      <w:r w:rsidR="00A6517E" w:rsidRPr="00AD3D44">
        <w:rPr>
          <w:rFonts w:ascii="GHEA Grapalat" w:hAnsi="GHEA Grapalat"/>
          <w:bCs/>
          <w:iCs/>
          <w:sz w:val="18"/>
          <w:szCs w:val="18"/>
          <w:lang w:val="hy-AM"/>
        </w:rPr>
        <w:t>որոշ</w:t>
      </w:r>
      <w:r w:rsidRPr="00AD3D44">
        <w:rPr>
          <w:rFonts w:ascii="GHEA Grapalat" w:hAnsi="GHEA Grapalat"/>
          <w:bCs/>
          <w:iCs/>
          <w:sz w:val="18"/>
          <w:szCs w:val="18"/>
          <w:lang w:val="hy-AM"/>
        </w:rPr>
        <w:t xml:space="preserve"> ընկերություններում խորհրդի նախագահի և գործադիր տնօրենի պարտականությունները համատեղված են:</w:t>
      </w:r>
    </w:p>
    <w:bookmarkEnd w:id="5"/>
    <w:p w14:paraId="3A172BD6" w14:textId="445D8844" w:rsidR="00467BB3" w:rsidRPr="00AD3D44" w:rsidRDefault="00A12A31" w:rsidP="00A12A31">
      <w:pPr>
        <w:tabs>
          <w:tab w:val="left" w:pos="2451"/>
        </w:tabs>
        <w:spacing w:after="0" w:line="240" w:lineRule="auto"/>
        <w:ind w:firstLine="567"/>
        <w:jc w:val="both"/>
        <w:rPr>
          <w:rFonts w:ascii="GHEA Grapalat" w:hAnsi="GHEA Grapalat"/>
          <w:b/>
          <w:sz w:val="18"/>
          <w:szCs w:val="18"/>
          <w:lang w:val="hy-AM"/>
        </w:rPr>
      </w:pPr>
      <w:r w:rsidRPr="00AD3D44">
        <w:rPr>
          <w:rFonts w:ascii="GHEA Grapalat" w:hAnsi="GHEA Grapalat"/>
          <w:b/>
          <w:sz w:val="18"/>
          <w:szCs w:val="18"/>
          <w:lang w:val="hy-AM"/>
        </w:rPr>
        <w:t xml:space="preserve"> </w:t>
      </w:r>
      <w:r w:rsidR="00674469" w:rsidRPr="00AD3D44">
        <w:rPr>
          <w:rFonts w:ascii="GHEA Grapalat" w:hAnsi="GHEA Grapalat"/>
          <w:bCs/>
          <w:iCs/>
          <w:sz w:val="18"/>
          <w:szCs w:val="18"/>
          <w:lang w:val="hy-AM"/>
        </w:rPr>
        <w:t>Ատենախոսության համար տեսամեթոդական հիմք են ծառայել հայրենական և արտասահմանյան տնտեսագետների տեսական և գործնական աշխատությունները:</w:t>
      </w:r>
      <w:r w:rsidR="009A51B7" w:rsidRPr="00AD3D44">
        <w:rPr>
          <w:rFonts w:ascii="GHEA Grapalat" w:hAnsi="GHEA Grapalat"/>
          <w:bCs/>
          <w:iCs/>
          <w:sz w:val="18"/>
          <w:szCs w:val="18"/>
          <w:lang w:val="hy-AM"/>
        </w:rPr>
        <w:t xml:space="preserve"> Օգ</w:t>
      </w:r>
      <w:r w:rsidR="00A51CEC" w:rsidRPr="00AD3D44">
        <w:rPr>
          <w:rFonts w:ascii="GHEA Grapalat" w:hAnsi="GHEA Grapalat"/>
          <w:bCs/>
          <w:iCs/>
          <w:sz w:val="18"/>
          <w:szCs w:val="18"/>
          <w:lang w:val="hy-AM"/>
        </w:rPr>
        <w:t>տ</w:t>
      </w:r>
      <w:r w:rsidR="009A51B7" w:rsidRPr="00AD3D44">
        <w:rPr>
          <w:rFonts w:ascii="GHEA Grapalat" w:hAnsi="GHEA Grapalat"/>
          <w:bCs/>
          <w:iCs/>
          <w:sz w:val="18"/>
          <w:szCs w:val="18"/>
          <w:lang w:val="hy-AM"/>
        </w:rPr>
        <w:t>ագործվել են`</w:t>
      </w:r>
      <w:r w:rsidR="00674469" w:rsidRPr="00AD3D44">
        <w:rPr>
          <w:rFonts w:ascii="GHEA Grapalat" w:hAnsi="GHEA Grapalat"/>
          <w:bCs/>
          <w:iCs/>
          <w:sz w:val="18"/>
          <w:szCs w:val="18"/>
          <w:lang w:val="hy-AM"/>
        </w:rPr>
        <w:t xml:space="preserve"> Արժույթի միջազգային հիմնադրամի, Համաշխարհային բանկի, Եվրոպական Կենտրոնական բանկի, </w:t>
      </w:r>
      <w:r w:rsidR="009A51B7" w:rsidRPr="00AD3D44">
        <w:rPr>
          <w:rFonts w:ascii="GHEA Grapalat" w:hAnsi="GHEA Grapalat"/>
          <w:bCs/>
          <w:iCs/>
          <w:sz w:val="18"/>
          <w:szCs w:val="18"/>
          <w:lang w:val="hy-AM"/>
        </w:rPr>
        <w:t>Դաշնային պահուստային համակարգ</w:t>
      </w:r>
      <w:r w:rsidR="00A51CEC" w:rsidRPr="00AD3D44">
        <w:rPr>
          <w:rFonts w:ascii="GHEA Grapalat" w:hAnsi="GHEA Grapalat"/>
          <w:bCs/>
          <w:iCs/>
          <w:sz w:val="18"/>
          <w:szCs w:val="18"/>
          <w:lang w:val="hy-AM"/>
        </w:rPr>
        <w:t>ի</w:t>
      </w:r>
      <w:r w:rsidR="00674469" w:rsidRPr="00AD3D44">
        <w:rPr>
          <w:rFonts w:ascii="GHEA Grapalat" w:hAnsi="GHEA Grapalat"/>
          <w:bCs/>
          <w:iCs/>
          <w:sz w:val="18"/>
          <w:szCs w:val="18"/>
          <w:lang w:val="hy-AM"/>
        </w:rPr>
        <w:t>, Անգլիայի բանկի, Ֆրանսիայի կենտրոնական բանկի, Շվեցարիայի Միջազգային հաշվարկների բանկի, ՀՀ կենտրոնական բանկի, Ռուսաստանի Դաշնության, Ղազախստանի և Ուզբեկստանի Հանրապետությունների Կենտրոնական բանկերի, «Institute of Internal Audiotors-Global»-ի,  Հայաստանի Ներքին աուդիտորների ինստիտուտի, ՀՀ վիճակագրական կոմիտեի, ՀՀ բանկերի և վարկային կազմակերպությունների կողմից սահմանված կարգով հրապարակված տեղեկությունները, Անգլիայի, Ամերիկայի Միացիալ Նահանգների, Ֆրանսիայի, Ռուսաստանի Դաշնության, Ղազախստանի և Ուզբեկստանի Հանրապետությունների և ՀՀ ֆինանսաբանկային ոլորտը կարգավորող օրենսդրական և ենթաօրենսդրական ակտերը, ինչպես նաև Անգլիայի, Ռուսաստանի Դաշնության, Ղազախստանի, Հանրապետության և ՀՀ ֆինանսական կայունության հաշվետվությունները:</w:t>
      </w:r>
      <w:bookmarkEnd w:id="4"/>
    </w:p>
    <w:p w14:paraId="36646FE2" w14:textId="52F786CE" w:rsidR="00E74289" w:rsidRPr="00AD3D44" w:rsidRDefault="00A12A31" w:rsidP="003F7242">
      <w:pPr>
        <w:tabs>
          <w:tab w:val="left" w:pos="2451"/>
        </w:tabs>
        <w:spacing w:after="0" w:line="240" w:lineRule="auto"/>
        <w:ind w:firstLine="567"/>
        <w:jc w:val="both"/>
        <w:rPr>
          <w:rFonts w:ascii="GHEA Grapalat" w:hAnsi="GHEA Grapalat"/>
          <w:bCs/>
          <w:sz w:val="18"/>
          <w:szCs w:val="18"/>
          <w:lang w:val="hy-AM"/>
        </w:rPr>
      </w:pPr>
      <w:r w:rsidRPr="00AD3D44">
        <w:rPr>
          <w:rFonts w:ascii="GHEA Grapalat" w:hAnsi="GHEA Grapalat"/>
          <w:b/>
          <w:sz w:val="18"/>
          <w:szCs w:val="18"/>
          <w:lang w:val="hy-AM"/>
        </w:rPr>
        <w:t>Ատենախոսության գիտական նորույթը:</w:t>
      </w:r>
      <w:r w:rsidR="00E74289" w:rsidRPr="00AD3D44">
        <w:rPr>
          <w:rFonts w:ascii="GHEA Grapalat" w:hAnsi="GHEA Grapalat"/>
          <w:b/>
          <w:sz w:val="18"/>
          <w:szCs w:val="18"/>
          <w:lang w:val="hy-AM"/>
        </w:rPr>
        <w:t xml:space="preserve"> </w:t>
      </w:r>
      <w:r w:rsidR="00E74289" w:rsidRPr="00AD3D44">
        <w:rPr>
          <w:rFonts w:ascii="GHEA Grapalat" w:hAnsi="GHEA Grapalat"/>
          <w:bCs/>
          <w:sz w:val="18"/>
          <w:szCs w:val="18"/>
          <w:lang w:val="hy-AM"/>
        </w:rPr>
        <w:t xml:space="preserve"> </w:t>
      </w:r>
    </w:p>
    <w:p w14:paraId="66C57846" w14:textId="2DF0C66E" w:rsidR="00A12A31" w:rsidRPr="00AD3D44" w:rsidRDefault="00A12A31" w:rsidP="003F7242">
      <w:pPr>
        <w:tabs>
          <w:tab w:val="left" w:pos="2451"/>
        </w:tabs>
        <w:spacing w:after="0" w:line="240" w:lineRule="auto"/>
        <w:ind w:firstLine="567"/>
        <w:jc w:val="both"/>
        <w:rPr>
          <w:rFonts w:ascii="GHEA Grapalat" w:hAnsi="GHEA Grapalat"/>
          <w:bCs/>
          <w:sz w:val="18"/>
          <w:szCs w:val="18"/>
          <w:lang w:val="hy-AM"/>
        </w:rPr>
      </w:pPr>
      <w:r w:rsidRPr="00AD3D44">
        <w:rPr>
          <w:rFonts w:ascii="GHEA Grapalat" w:hAnsi="GHEA Grapalat"/>
          <w:bCs/>
          <w:sz w:val="18"/>
          <w:szCs w:val="18"/>
          <w:lang w:val="hy-AM"/>
        </w:rPr>
        <w:t>Ատենախոսության ուսումնասիրությունների և վերլուծությունների արդյունքում առանձնացվել են հետևյալ գիտական նորու</w:t>
      </w:r>
      <w:r w:rsidR="0041752D" w:rsidRPr="00AD3D44">
        <w:rPr>
          <w:rFonts w:ascii="GHEA Grapalat" w:hAnsi="GHEA Grapalat"/>
          <w:bCs/>
          <w:sz w:val="18"/>
          <w:szCs w:val="18"/>
          <w:lang w:val="hy-AM"/>
        </w:rPr>
        <w:t>յթները</w:t>
      </w:r>
      <w:r w:rsidRPr="00AD3D44">
        <w:rPr>
          <w:rFonts w:ascii="GHEA Grapalat" w:hAnsi="GHEA Grapalat"/>
          <w:bCs/>
          <w:sz w:val="18"/>
          <w:szCs w:val="18"/>
          <w:lang w:val="hy-AM"/>
        </w:rPr>
        <w:t>.</w:t>
      </w:r>
    </w:p>
    <w:p w14:paraId="69D65EBE" w14:textId="0D9B6114" w:rsidR="009A51B7" w:rsidRPr="00AD3D44" w:rsidRDefault="009A51B7" w:rsidP="009A51B7">
      <w:pPr>
        <w:numPr>
          <w:ilvl w:val="0"/>
          <w:numId w:val="32"/>
        </w:numPr>
        <w:tabs>
          <w:tab w:val="left" w:pos="567"/>
        </w:tabs>
        <w:spacing w:after="0" w:line="240" w:lineRule="auto"/>
        <w:ind w:left="0" w:firstLine="567"/>
        <w:jc w:val="both"/>
        <w:rPr>
          <w:rFonts w:ascii="GHEA Grapalat" w:hAnsi="GHEA Grapalat"/>
          <w:iCs/>
          <w:sz w:val="18"/>
          <w:szCs w:val="18"/>
          <w:lang w:val="hy-AM"/>
        </w:rPr>
      </w:pPr>
      <w:bookmarkStart w:id="6" w:name="_Hlk199414065"/>
      <w:r w:rsidRPr="00AD3D44">
        <w:rPr>
          <w:rFonts w:ascii="GHEA Grapalat" w:hAnsi="GHEA Grapalat"/>
          <w:iCs/>
          <w:sz w:val="18"/>
          <w:szCs w:val="18"/>
          <w:lang w:val="hy-AM"/>
        </w:rPr>
        <w:t xml:space="preserve">Կատարված ուսումնասիրությունների արդյունքում </w:t>
      </w:r>
      <w:r w:rsidR="001C1144">
        <w:rPr>
          <w:rFonts w:ascii="GHEA Grapalat" w:hAnsi="GHEA Grapalat"/>
          <w:iCs/>
          <w:sz w:val="18"/>
          <w:szCs w:val="18"/>
          <w:lang w:val="hy-AM"/>
        </w:rPr>
        <w:t>մշակվել են</w:t>
      </w:r>
      <w:r w:rsidRPr="00AD3D44">
        <w:rPr>
          <w:rFonts w:ascii="GHEA Grapalat" w:hAnsi="GHEA Grapalat"/>
          <w:iCs/>
          <w:sz w:val="18"/>
          <w:szCs w:val="18"/>
          <w:lang w:val="hy-AM"/>
        </w:rPr>
        <w:t xml:space="preserve"> վարկային կազմակերպությունների ներքին հսկողության կանոնակարգման նվազագույն պայմաններ, որ</w:t>
      </w:r>
      <w:r w:rsidR="00650A24">
        <w:rPr>
          <w:rFonts w:ascii="GHEA Grapalat" w:hAnsi="GHEA Grapalat"/>
          <w:iCs/>
          <w:sz w:val="18"/>
          <w:szCs w:val="18"/>
          <w:lang w:val="hy-AM"/>
        </w:rPr>
        <w:t>ոնք</w:t>
      </w:r>
      <w:r w:rsidRPr="00AD3D44">
        <w:rPr>
          <w:rFonts w:ascii="GHEA Grapalat" w:hAnsi="GHEA Grapalat"/>
          <w:iCs/>
          <w:sz w:val="18"/>
          <w:szCs w:val="18"/>
          <w:lang w:val="hy-AM"/>
        </w:rPr>
        <w:t xml:space="preserve"> միտված կլին</w:t>
      </w:r>
      <w:r w:rsidR="00650A24">
        <w:rPr>
          <w:rFonts w:ascii="GHEA Grapalat" w:hAnsi="GHEA Grapalat"/>
          <w:iCs/>
          <w:sz w:val="18"/>
          <w:szCs w:val="18"/>
          <w:lang w:val="hy-AM"/>
        </w:rPr>
        <w:t>են</w:t>
      </w:r>
      <w:r w:rsidRPr="00AD3D44">
        <w:rPr>
          <w:rFonts w:ascii="GHEA Grapalat" w:hAnsi="GHEA Grapalat"/>
          <w:iCs/>
          <w:sz w:val="18"/>
          <w:szCs w:val="18"/>
          <w:lang w:val="hy-AM"/>
        </w:rPr>
        <w:t xml:space="preserve"> ներքին հսկողության համակարգի բարձր ռիսկայնության նվազեցմանը:</w:t>
      </w:r>
    </w:p>
    <w:p w14:paraId="63FDCE4A" w14:textId="6AEDC885" w:rsidR="00B41F7A" w:rsidRPr="00AD3D44" w:rsidRDefault="009A51B7" w:rsidP="00B41F7A">
      <w:pPr>
        <w:numPr>
          <w:ilvl w:val="0"/>
          <w:numId w:val="32"/>
        </w:numPr>
        <w:tabs>
          <w:tab w:val="left" w:pos="567"/>
        </w:tabs>
        <w:spacing w:after="0" w:line="240" w:lineRule="auto"/>
        <w:ind w:left="0" w:firstLine="567"/>
        <w:jc w:val="both"/>
        <w:rPr>
          <w:rFonts w:ascii="GHEA Grapalat" w:hAnsi="GHEA Grapalat"/>
          <w:iCs/>
          <w:sz w:val="18"/>
          <w:szCs w:val="18"/>
          <w:lang w:val="hy-AM"/>
        </w:rPr>
      </w:pPr>
      <w:r w:rsidRPr="00AD3D44">
        <w:rPr>
          <w:rFonts w:ascii="GHEA Grapalat" w:hAnsi="GHEA Grapalat"/>
          <w:bCs/>
          <w:sz w:val="18"/>
          <w:szCs w:val="18"/>
          <w:lang w:val="hy-AM"/>
        </w:rPr>
        <w:t xml:space="preserve">ՀՀ վարկային կազմակերպությունների </w:t>
      </w:r>
      <w:r w:rsidR="00B41F7A" w:rsidRPr="00AD3D44">
        <w:rPr>
          <w:rFonts w:ascii="GHEA Grapalat" w:hAnsi="GHEA Grapalat"/>
          <w:iCs/>
          <w:sz w:val="18"/>
          <w:szCs w:val="18"/>
          <w:lang w:val="hy-AM"/>
        </w:rPr>
        <w:t>ներքին հսկողության համակարգի համալիր ուսումնասիրությունների արդյունքում վեր են հանվել մի շարք հիմնախնդիրներ՝ կապված օրենսդրական համապատասխանության, կորպորատիվ կառավարման և ներքին հսկողության մեխանիզմների հետ, ինչպես նաև առաջարկվել են վերջիններիս լուծման ուղիներ:</w:t>
      </w:r>
    </w:p>
    <w:p w14:paraId="1A8862A8" w14:textId="33BC6B73" w:rsidR="009A51B7" w:rsidRPr="00AD3D44" w:rsidRDefault="009A51B7" w:rsidP="009A51B7">
      <w:pPr>
        <w:numPr>
          <w:ilvl w:val="0"/>
          <w:numId w:val="32"/>
        </w:numPr>
        <w:tabs>
          <w:tab w:val="left" w:pos="567"/>
        </w:tabs>
        <w:spacing w:after="0" w:line="240" w:lineRule="auto"/>
        <w:ind w:left="0" w:firstLine="567"/>
        <w:jc w:val="both"/>
        <w:rPr>
          <w:rFonts w:ascii="GHEA Grapalat" w:hAnsi="GHEA Grapalat"/>
          <w:iCs/>
          <w:sz w:val="18"/>
          <w:szCs w:val="18"/>
          <w:lang w:val="hy-AM"/>
        </w:rPr>
      </w:pPr>
      <w:r w:rsidRPr="00AD3D44">
        <w:rPr>
          <w:rFonts w:ascii="GHEA Grapalat" w:hAnsi="GHEA Grapalat"/>
          <w:bCs/>
          <w:sz w:val="18"/>
          <w:szCs w:val="18"/>
          <w:lang w:val="hy-AM"/>
        </w:rPr>
        <w:t xml:space="preserve">ֆինանսական ցուցանիշների </w:t>
      </w:r>
      <w:r w:rsidR="00B62EF5">
        <w:rPr>
          <w:rFonts w:ascii="GHEA Grapalat" w:hAnsi="GHEA Grapalat"/>
          <w:bCs/>
          <w:sz w:val="18"/>
          <w:szCs w:val="18"/>
          <w:lang w:val="hy-AM"/>
        </w:rPr>
        <w:t>ուսումնասիրության</w:t>
      </w:r>
      <w:r w:rsidRPr="00AD3D44">
        <w:rPr>
          <w:rFonts w:ascii="GHEA Grapalat" w:hAnsi="GHEA Grapalat"/>
          <w:bCs/>
          <w:sz w:val="18"/>
          <w:szCs w:val="18"/>
          <w:lang w:val="hy-AM"/>
        </w:rPr>
        <w:t xml:space="preserve"> արդյունքում կառուցվել են ակտիվների արդյունավետ հսկողության երկու մոդելներ: </w:t>
      </w:r>
    </w:p>
    <w:p w14:paraId="7D3D90E8" w14:textId="259191DF" w:rsidR="009A51B7" w:rsidRPr="00AD3D44" w:rsidRDefault="009A51B7" w:rsidP="009A51B7">
      <w:pPr>
        <w:numPr>
          <w:ilvl w:val="0"/>
          <w:numId w:val="33"/>
        </w:numPr>
        <w:tabs>
          <w:tab w:val="left" w:pos="567"/>
        </w:tabs>
        <w:spacing w:after="0" w:line="240" w:lineRule="auto"/>
        <w:ind w:left="0" w:firstLine="567"/>
        <w:jc w:val="both"/>
        <w:rPr>
          <w:rFonts w:ascii="GHEA Grapalat" w:hAnsi="GHEA Grapalat"/>
          <w:iCs/>
          <w:sz w:val="18"/>
          <w:szCs w:val="18"/>
          <w:lang w:val="hy-AM"/>
        </w:rPr>
      </w:pPr>
      <w:r w:rsidRPr="00AD3D44">
        <w:rPr>
          <w:rFonts w:ascii="GHEA Grapalat" w:hAnsi="GHEA Grapalat"/>
          <w:bCs/>
          <w:sz w:val="18"/>
          <w:szCs w:val="18"/>
          <w:lang w:val="hy-AM"/>
        </w:rPr>
        <w:t xml:space="preserve">առաջին մոդելով </w:t>
      </w:r>
      <w:r w:rsidRPr="00AD3D44">
        <w:rPr>
          <w:rFonts w:ascii="GHEA Grapalat" w:hAnsi="GHEA Grapalat"/>
          <w:sz w:val="18"/>
          <w:szCs w:val="18"/>
          <w:lang w:val="hy-AM"/>
        </w:rPr>
        <w:t>հնարավորություն է ընձեռ</w:t>
      </w:r>
      <w:r w:rsidR="00B62EF5">
        <w:rPr>
          <w:rFonts w:ascii="GHEA Grapalat" w:hAnsi="GHEA Grapalat"/>
          <w:sz w:val="18"/>
          <w:szCs w:val="18"/>
          <w:lang w:val="hy-AM"/>
        </w:rPr>
        <w:t>ն</w:t>
      </w:r>
      <w:r w:rsidRPr="00AD3D44">
        <w:rPr>
          <w:rFonts w:ascii="GHEA Grapalat" w:hAnsi="GHEA Grapalat"/>
          <w:sz w:val="18"/>
          <w:szCs w:val="18"/>
          <w:lang w:val="hy-AM"/>
        </w:rPr>
        <w:t xml:space="preserve">վում վարկային կազմակերպություններում առավել արդյունավետ վերահսկել ֆինանսական ռեսուրսները: </w:t>
      </w:r>
      <w:r w:rsidRPr="00AD3D44">
        <w:rPr>
          <w:rFonts w:ascii="GHEA Grapalat" w:hAnsi="GHEA Grapalat"/>
          <w:bCs/>
          <w:sz w:val="18"/>
          <w:szCs w:val="18"/>
          <w:lang w:val="hy-AM"/>
        </w:rPr>
        <w:t>Ներքին հսկողության տեսանկյունից մոդելը հնարավորություն է ընձեռում վերահսկողներին, սեփականատերերին, գործադիր մարմնին կարծիք կազմելու</w:t>
      </w:r>
      <w:r w:rsidR="00A51CEC" w:rsidRPr="00AD3D44">
        <w:rPr>
          <w:rFonts w:ascii="GHEA Grapalat" w:hAnsi="GHEA Grapalat"/>
          <w:bCs/>
          <w:sz w:val="18"/>
          <w:szCs w:val="18"/>
          <w:lang w:val="hy-AM"/>
        </w:rPr>
        <w:t>,</w:t>
      </w:r>
      <w:r w:rsidRPr="00AD3D44">
        <w:rPr>
          <w:rFonts w:ascii="GHEA Grapalat" w:hAnsi="GHEA Grapalat"/>
          <w:bCs/>
          <w:sz w:val="18"/>
          <w:szCs w:val="18"/>
          <w:lang w:val="hy-AM"/>
        </w:rPr>
        <w:t xml:space="preserve"> արդյոք ընկերության գործունեությունը համապատասխանում է օրենսդրական և բիզնեսի ռազմավարական պահանջներին: </w:t>
      </w:r>
    </w:p>
    <w:p w14:paraId="3DED183B" w14:textId="77777777" w:rsidR="009A51B7" w:rsidRPr="00AD3D44" w:rsidRDefault="009A51B7" w:rsidP="009A51B7">
      <w:pPr>
        <w:numPr>
          <w:ilvl w:val="0"/>
          <w:numId w:val="33"/>
        </w:numPr>
        <w:tabs>
          <w:tab w:val="left" w:pos="567"/>
        </w:tabs>
        <w:spacing w:after="0" w:line="240" w:lineRule="auto"/>
        <w:ind w:left="0" w:firstLine="567"/>
        <w:jc w:val="both"/>
        <w:rPr>
          <w:rFonts w:ascii="GHEA Grapalat" w:hAnsi="GHEA Grapalat"/>
          <w:bCs/>
          <w:sz w:val="18"/>
          <w:szCs w:val="18"/>
          <w:lang w:val="hy-AM"/>
        </w:rPr>
      </w:pPr>
      <w:r w:rsidRPr="00AD3D44">
        <w:rPr>
          <w:rFonts w:ascii="GHEA Grapalat" w:hAnsi="GHEA Grapalat"/>
          <w:iCs/>
          <w:sz w:val="18"/>
          <w:szCs w:val="18"/>
          <w:lang w:val="hy-AM"/>
        </w:rPr>
        <w:lastRenderedPageBreak/>
        <w:t xml:space="preserve">երկրորդ մոդելով ստացվում են ակտիվների </w:t>
      </w:r>
      <w:r w:rsidRPr="00AD3D44">
        <w:rPr>
          <w:rFonts w:ascii="GHEA Grapalat" w:hAnsi="GHEA Grapalat"/>
          <w:bCs/>
          <w:sz w:val="18"/>
          <w:szCs w:val="18"/>
          <w:lang w:val="hy-AM"/>
        </w:rPr>
        <w:t>կառուցվածքի տարաբնույթ սցենարային լուծումներ, ինչը կարևոր նշանակություն ունի ռազմավարական խնդիրներ առաջադրելու և արդյունավետ վերահսկողություն իրականացնելու համար:</w:t>
      </w:r>
    </w:p>
    <w:p w14:paraId="53619813" w14:textId="4817946F" w:rsidR="00884DF7" w:rsidRPr="00AD3D44" w:rsidRDefault="004C3754" w:rsidP="009A51B7">
      <w:pPr>
        <w:numPr>
          <w:ilvl w:val="0"/>
          <w:numId w:val="32"/>
        </w:numPr>
        <w:tabs>
          <w:tab w:val="left" w:pos="567"/>
        </w:tabs>
        <w:spacing w:after="0" w:line="240" w:lineRule="auto"/>
        <w:ind w:left="0" w:firstLine="567"/>
        <w:jc w:val="both"/>
        <w:rPr>
          <w:rFonts w:ascii="GHEA Grapalat" w:hAnsi="GHEA Grapalat"/>
          <w:sz w:val="18"/>
          <w:szCs w:val="18"/>
          <w:lang w:val="hy-AM"/>
        </w:rPr>
      </w:pPr>
      <w:r>
        <w:rPr>
          <w:rFonts w:ascii="GHEA Grapalat" w:hAnsi="GHEA Grapalat"/>
          <w:bCs/>
          <w:sz w:val="18"/>
          <w:szCs w:val="18"/>
          <w:lang w:val="hy-AM"/>
        </w:rPr>
        <w:t>Մշակվել է ներքին աուդիտի ռիսկի գնահատման ցուցանիշների համակարգ տասներկու գործակցով, որը միտված է ներքին հսկողության արդյունավետության բարձրացմանը և ռիսկերի նվազեցմանը</w:t>
      </w:r>
      <w:r w:rsidR="009A51B7" w:rsidRPr="00AD3D44">
        <w:rPr>
          <w:rFonts w:ascii="GHEA Grapalat" w:hAnsi="GHEA Grapalat"/>
          <w:bCs/>
          <w:sz w:val="18"/>
          <w:szCs w:val="18"/>
          <w:lang w:val="hy-AM"/>
        </w:rPr>
        <w:t>:</w:t>
      </w:r>
    </w:p>
    <w:p w14:paraId="178869DD" w14:textId="2C57D8C9" w:rsidR="00674469" w:rsidRPr="00AD3D44" w:rsidRDefault="00E74289" w:rsidP="003F7242">
      <w:pPr>
        <w:tabs>
          <w:tab w:val="left" w:pos="2451"/>
        </w:tabs>
        <w:spacing w:after="0" w:line="240" w:lineRule="auto"/>
        <w:ind w:firstLine="567"/>
        <w:jc w:val="both"/>
        <w:rPr>
          <w:rFonts w:ascii="GHEA Grapalat" w:hAnsi="GHEA Grapalat"/>
          <w:bCs/>
          <w:sz w:val="18"/>
          <w:szCs w:val="18"/>
          <w:lang w:val="hy-AM"/>
        </w:rPr>
      </w:pPr>
      <w:r w:rsidRPr="00AD3D44">
        <w:rPr>
          <w:rFonts w:ascii="GHEA Grapalat" w:hAnsi="GHEA Grapalat"/>
          <w:b/>
          <w:sz w:val="18"/>
          <w:szCs w:val="18"/>
          <w:lang w:val="hy-AM"/>
        </w:rPr>
        <w:t xml:space="preserve">Հետազոտության գործնական նշանակությունը։ </w:t>
      </w:r>
      <w:bookmarkEnd w:id="6"/>
      <w:r w:rsidR="00674469" w:rsidRPr="00AD3D44">
        <w:rPr>
          <w:rFonts w:ascii="GHEA Grapalat" w:hAnsi="GHEA Grapalat"/>
          <w:bCs/>
          <w:sz w:val="18"/>
          <w:szCs w:val="18"/>
          <w:lang w:val="hy-AM"/>
        </w:rPr>
        <w:t>Հետազոտության արդյունքները կարևոր նշանակություն ունեն ֆինանսական ընկերությունների, մասնավորապես վարկային կազմակերպությունների, ներքին հսկողության համակարգի ձևավորման, օրենսդրական պահանջների իրականացման, վերահսկողական աշխատանքների բարելավման, կորպորատիվ կառավարման համակարգերի ներդրման, ֆինանսական ռեսուրսների արդյունավետ կառավարման գործընթացներում:</w:t>
      </w:r>
    </w:p>
    <w:p w14:paraId="69684894" w14:textId="7067C6A6" w:rsidR="006C1482" w:rsidRPr="00AD3D44" w:rsidRDefault="00A12A31" w:rsidP="003F7242">
      <w:pPr>
        <w:tabs>
          <w:tab w:val="left" w:pos="2451"/>
        </w:tabs>
        <w:spacing w:after="0" w:line="240" w:lineRule="auto"/>
        <w:ind w:firstLine="567"/>
        <w:jc w:val="both"/>
        <w:rPr>
          <w:rFonts w:ascii="GHEA Grapalat" w:hAnsi="GHEA Grapalat"/>
          <w:bCs/>
          <w:sz w:val="18"/>
          <w:szCs w:val="18"/>
          <w:lang w:val="hy-AM"/>
        </w:rPr>
      </w:pPr>
      <w:r w:rsidRPr="00AD3D44">
        <w:rPr>
          <w:rFonts w:ascii="GHEA Grapalat" w:hAnsi="GHEA Grapalat"/>
          <w:b/>
          <w:sz w:val="18"/>
          <w:szCs w:val="18"/>
          <w:lang w:val="hy-AM"/>
        </w:rPr>
        <w:t>Ատենախոսության</w:t>
      </w:r>
      <w:r w:rsidR="00E74289" w:rsidRPr="00AD3D44">
        <w:rPr>
          <w:rFonts w:ascii="GHEA Grapalat" w:hAnsi="GHEA Grapalat"/>
          <w:b/>
          <w:sz w:val="18"/>
          <w:szCs w:val="18"/>
          <w:lang w:val="hy-AM"/>
        </w:rPr>
        <w:t xml:space="preserve"> արդյունքների փորձարկումը և հրապարակումները։ </w:t>
      </w:r>
      <w:r w:rsidRPr="00AD3D44">
        <w:rPr>
          <w:rFonts w:ascii="GHEA Grapalat" w:hAnsi="GHEA Grapalat"/>
          <w:bCs/>
          <w:sz w:val="18"/>
          <w:szCs w:val="18"/>
          <w:lang w:val="hy-AM"/>
        </w:rPr>
        <w:t>Ատենախոսության</w:t>
      </w:r>
      <w:r w:rsidR="00674469" w:rsidRPr="00AD3D44">
        <w:rPr>
          <w:rFonts w:ascii="GHEA Grapalat" w:hAnsi="GHEA Grapalat"/>
          <w:bCs/>
          <w:sz w:val="18"/>
          <w:szCs w:val="18"/>
          <w:lang w:val="hy-AM"/>
        </w:rPr>
        <w:t xml:space="preserve"> արդյունքները քննարկվել են Հայաստանի </w:t>
      </w:r>
      <w:r w:rsidR="00D07BBE" w:rsidRPr="00AD3D44">
        <w:rPr>
          <w:rFonts w:ascii="GHEA Grapalat" w:hAnsi="GHEA Grapalat"/>
          <w:bCs/>
          <w:sz w:val="18"/>
          <w:szCs w:val="18"/>
          <w:lang w:val="hy-AM"/>
        </w:rPr>
        <w:t>պ</w:t>
      </w:r>
      <w:r w:rsidR="00674469" w:rsidRPr="00AD3D44">
        <w:rPr>
          <w:rFonts w:ascii="GHEA Grapalat" w:hAnsi="GHEA Grapalat"/>
          <w:bCs/>
          <w:sz w:val="18"/>
          <w:szCs w:val="18"/>
          <w:lang w:val="hy-AM"/>
        </w:rPr>
        <w:t xml:space="preserve">ետական </w:t>
      </w:r>
      <w:r w:rsidR="00D07BBE" w:rsidRPr="00AD3D44">
        <w:rPr>
          <w:rFonts w:ascii="GHEA Grapalat" w:hAnsi="GHEA Grapalat"/>
          <w:bCs/>
          <w:sz w:val="18"/>
          <w:szCs w:val="18"/>
          <w:lang w:val="hy-AM"/>
        </w:rPr>
        <w:t>տ</w:t>
      </w:r>
      <w:r w:rsidR="00674469" w:rsidRPr="00AD3D44">
        <w:rPr>
          <w:rFonts w:ascii="GHEA Grapalat" w:hAnsi="GHEA Grapalat"/>
          <w:bCs/>
          <w:sz w:val="18"/>
          <w:szCs w:val="18"/>
          <w:lang w:val="hy-AM"/>
        </w:rPr>
        <w:t xml:space="preserve">նտեսագիտական </w:t>
      </w:r>
      <w:r w:rsidR="00D07BBE" w:rsidRPr="00AD3D44">
        <w:rPr>
          <w:rFonts w:ascii="GHEA Grapalat" w:hAnsi="GHEA Grapalat"/>
          <w:bCs/>
          <w:sz w:val="18"/>
          <w:szCs w:val="18"/>
          <w:lang w:val="hy-AM"/>
        </w:rPr>
        <w:t>հ</w:t>
      </w:r>
      <w:r w:rsidR="00674469" w:rsidRPr="00AD3D44">
        <w:rPr>
          <w:rFonts w:ascii="GHEA Grapalat" w:hAnsi="GHEA Grapalat"/>
          <w:bCs/>
          <w:sz w:val="18"/>
          <w:szCs w:val="18"/>
          <w:lang w:val="hy-AM"/>
        </w:rPr>
        <w:t>ամալսարանի Կառավարչական հաշվառման և աուդիտի ամբիոնում</w:t>
      </w:r>
      <w:r w:rsidR="00D07BBE" w:rsidRPr="00AD3D44">
        <w:rPr>
          <w:rFonts w:ascii="GHEA Grapalat" w:hAnsi="GHEA Grapalat"/>
          <w:bCs/>
          <w:sz w:val="18"/>
          <w:szCs w:val="18"/>
          <w:lang w:val="hy-AM"/>
        </w:rPr>
        <w:t>:</w:t>
      </w:r>
      <w:r w:rsidR="00674469" w:rsidRPr="00AD3D44">
        <w:rPr>
          <w:rFonts w:ascii="GHEA Grapalat" w:hAnsi="GHEA Grapalat"/>
          <w:bCs/>
          <w:sz w:val="18"/>
          <w:szCs w:val="18"/>
          <w:lang w:val="hy-AM"/>
        </w:rPr>
        <w:t xml:space="preserve"> Ատենախոսական աշխատանքում քննարկված հարցերն ու հիմնական արդյունքները հրապարակվել են գիտական </w:t>
      </w:r>
      <w:r w:rsidR="00BF4D6A" w:rsidRPr="00AD3D44">
        <w:rPr>
          <w:rFonts w:ascii="GHEA Grapalat" w:hAnsi="GHEA Grapalat"/>
          <w:bCs/>
          <w:sz w:val="18"/>
          <w:szCs w:val="18"/>
          <w:lang w:val="hy-AM"/>
        </w:rPr>
        <w:t>վեց</w:t>
      </w:r>
      <w:r w:rsidR="00674469" w:rsidRPr="00AD3D44">
        <w:rPr>
          <w:rFonts w:ascii="GHEA Grapalat" w:hAnsi="GHEA Grapalat"/>
          <w:bCs/>
          <w:sz w:val="18"/>
          <w:szCs w:val="18"/>
          <w:lang w:val="hy-AM"/>
        </w:rPr>
        <w:t xml:space="preserve"> հոդվածներում, որից չորս հոդված ԿԳԱՍՆ ԲԿԳԿ-ի կողմից ատենախոսությունների հիմնական արդյունքների և դրույթների հրատարակման համար ընդունելի գիտական պարբերականներում, </w:t>
      </w:r>
      <w:r w:rsidR="00BF4D6A" w:rsidRPr="00AD3D44">
        <w:rPr>
          <w:rFonts w:ascii="GHEA Grapalat" w:hAnsi="GHEA Grapalat"/>
          <w:bCs/>
          <w:sz w:val="18"/>
          <w:szCs w:val="18"/>
          <w:lang w:val="hy-AM"/>
        </w:rPr>
        <w:t>երկու</w:t>
      </w:r>
      <w:r w:rsidR="00674469" w:rsidRPr="00AD3D44">
        <w:rPr>
          <w:rFonts w:ascii="GHEA Grapalat" w:hAnsi="GHEA Grapalat"/>
          <w:bCs/>
          <w:sz w:val="18"/>
          <w:szCs w:val="18"/>
          <w:lang w:val="hy-AM"/>
        </w:rPr>
        <w:t xml:space="preserve"> հոդված Scopus գիտաչափական շտեմարանում ընդգրկված պարբերական</w:t>
      </w:r>
      <w:r w:rsidR="00D07BBE" w:rsidRPr="00AD3D44">
        <w:rPr>
          <w:rFonts w:ascii="GHEA Grapalat" w:hAnsi="GHEA Grapalat"/>
          <w:bCs/>
          <w:sz w:val="18"/>
          <w:szCs w:val="18"/>
          <w:lang w:val="hy-AM"/>
        </w:rPr>
        <w:t>ներում</w:t>
      </w:r>
      <w:r w:rsidR="00674469" w:rsidRPr="00AD3D44">
        <w:rPr>
          <w:rFonts w:ascii="GHEA Grapalat" w:hAnsi="GHEA Grapalat"/>
          <w:bCs/>
          <w:sz w:val="18"/>
          <w:szCs w:val="18"/>
          <w:lang w:val="hy-AM"/>
        </w:rPr>
        <w:t>։</w:t>
      </w:r>
    </w:p>
    <w:p w14:paraId="7D2AC14A" w14:textId="15BA51B9" w:rsidR="00674469" w:rsidRPr="00AD3D44" w:rsidRDefault="00A12A31" w:rsidP="00E525F4">
      <w:pPr>
        <w:tabs>
          <w:tab w:val="left" w:pos="2451"/>
        </w:tabs>
        <w:spacing w:after="0" w:line="240" w:lineRule="auto"/>
        <w:ind w:firstLine="567"/>
        <w:jc w:val="both"/>
        <w:rPr>
          <w:rFonts w:ascii="GHEA Grapalat" w:hAnsi="GHEA Grapalat"/>
          <w:bCs/>
          <w:sz w:val="18"/>
          <w:szCs w:val="18"/>
          <w:lang w:val="hy-AM"/>
        </w:rPr>
      </w:pPr>
      <w:r w:rsidRPr="00AD3D44">
        <w:rPr>
          <w:rFonts w:ascii="GHEA Grapalat" w:hAnsi="GHEA Grapalat"/>
          <w:b/>
          <w:sz w:val="18"/>
          <w:szCs w:val="18"/>
          <w:lang w:val="hy-AM"/>
        </w:rPr>
        <w:t>Ատենախոսության կառուցվածքը</w:t>
      </w:r>
      <w:r w:rsidR="00E74289" w:rsidRPr="00AD3D44">
        <w:rPr>
          <w:rFonts w:ascii="GHEA Grapalat" w:hAnsi="GHEA Grapalat"/>
          <w:b/>
          <w:sz w:val="18"/>
          <w:szCs w:val="18"/>
          <w:lang w:val="hy-AM"/>
        </w:rPr>
        <w:t xml:space="preserve">։ </w:t>
      </w:r>
      <w:r w:rsidR="00392396" w:rsidRPr="00AD3D44">
        <w:rPr>
          <w:rFonts w:ascii="GHEA Grapalat" w:hAnsi="GHEA Grapalat"/>
          <w:bCs/>
          <w:sz w:val="18"/>
          <w:szCs w:val="18"/>
          <w:lang w:val="hy-AM"/>
        </w:rPr>
        <w:t>Ատենախոսությունը բաղկացած է ներածությունից, երեք գլ</w:t>
      </w:r>
      <w:r w:rsidR="00D70D87">
        <w:rPr>
          <w:rFonts w:ascii="GHEA Grapalat" w:hAnsi="GHEA Grapalat"/>
          <w:bCs/>
          <w:sz w:val="18"/>
          <w:szCs w:val="18"/>
          <w:lang w:val="hy-AM"/>
        </w:rPr>
        <w:t>ուխներից</w:t>
      </w:r>
      <w:r w:rsidR="00392396" w:rsidRPr="00AD3D44">
        <w:rPr>
          <w:rFonts w:ascii="GHEA Grapalat" w:hAnsi="GHEA Grapalat"/>
          <w:bCs/>
          <w:sz w:val="18"/>
          <w:szCs w:val="18"/>
          <w:lang w:val="hy-AM"/>
        </w:rPr>
        <w:t>, եզրակացություններից, օգտագործված գրականության ցանկից և հավելվածներից: Աշխատանքը շարադրված է մեքենագիր 1</w:t>
      </w:r>
      <w:r w:rsidR="007E3DC8" w:rsidRPr="00AD3D44">
        <w:rPr>
          <w:rFonts w:ascii="GHEA Grapalat" w:hAnsi="GHEA Grapalat"/>
          <w:bCs/>
          <w:sz w:val="18"/>
          <w:szCs w:val="18"/>
          <w:lang w:val="hy-AM"/>
        </w:rPr>
        <w:t>5</w:t>
      </w:r>
      <w:r w:rsidR="00157268">
        <w:rPr>
          <w:rFonts w:ascii="GHEA Grapalat" w:hAnsi="GHEA Grapalat"/>
          <w:bCs/>
          <w:sz w:val="18"/>
          <w:szCs w:val="18"/>
          <w:lang w:val="hy-AM"/>
        </w:rPr>
        <w:t>4</w:t>
      </w:r>
      <w:r w:rsidR="00392396" w:rsidRPr="00AD3D44">
        <w:rPr>
          <w:rFonts w:ascii="GHEA Grapalat" w:hAnsi="GHEA Grapalat"/>
          <w:bCs/>
          <w:sz w:val="18"/>
          <w:szCs w:val="18"/>
          <w:lang w:val="hy-AM"/>
        </w:rPr>
        <w:t xml:space="preserve"> էջի վրա, պարունակում է 2</w:t>
      </w:r>
      <w:r w:rsidR="001D0113" w:rsidRPr="00AD3D44">
        <w:rPr>
          <w:rFonts w:ascii="GHEA Grapalat" w:hAnsi="GHEA Grapalat"/>
          <w:bCs/>
          <w:sz w:val="18"/>
          <w:szCs w:val="18"/>
          <w:lang w:val="hy-AM"/>
        </w:rPr>
        <w:t>5</w:t>
      </w:r>
      <w:r w:rsidR="00392396" w:rsidRPr="00AD3D44">
        <w:rPr>
          <w:rFonts w:ascii="GHEA Grapalat" w:hAnsi="GHEA Grapalat"/>
          <w:bCs/>
          <w:sz w:val="18"/>
          <w:szCs w:val="18"/>
          <w:lang w:val="hy-AM"/>
        </w:rPr>
        <w:t xml:space="preserve"> աղյուսակ, 6 գծապատկեր, 13</w:t>
      </w:r>
      <w:r w:rsidR="001D0113" w:rsidRPr="00AD3D44">
        <w:rPr>
          <w:rFonts w:ascii="GHEA Grapalat" w:hAnsi="GHEA Grapalat"/>
          <w:bCs/>
          <w:sz w:val="18"/>
          <w:szCs w:val="18"/>
          <w:lang w:val="hy-AM"/>
        </w:rPr>
        <w:t>6</w:t>
      </w:r>
      <w:r w:rsidR="00392396" w:rsidRPr="00AD3D44">
        <w:rPr>
          <w:rFonts w:ascii="GHEA Grapalat" w:hAnsi="GHEA Grapalat"/>
          <w:bCs/>
          <w:sz w:val="18"/>
          <w:szCs w:val="18"/>
          <w:lang w:val="hy-AM"/>
        </w:rPr>
        <w:t xml:space="preserve"> անուն գրականության ցանկ:</w:t>
      </w:r>
    </w:p>
    <w:p w14:paraId="723F1CF7" w14:textId="77777777" w:rsidR="00B65BD6" w:rsidRPr="00AD3D44" w:rsidRDefault="00B65BD6" w:rsidP="003F7242">
      <w:pPr>
        <w:tabs>
          <w:tab w:val="left" w:pos="0"/>
        </w:tabs>
        <w:spacing w:after="0" w:line="240" w:lineRule="auto"/>
        <w:rPr>
          <w:rFonts w:ascii="GHEA Grapalat" w:hAnsi="GHEA Grapalat"/>
          <w:sz w:val="18"/>
          <w:szCs w:val="18"/>
          <w:lang w:val="hy-AM"/>
        </w:rPr>
      </w:pPr>
    </w:p>
    <w:p w14:paraId="4233DE84" w14:textId="4EE48DF3" w:rsidR="001A5883" w:rsidRPr="00AD3D44" w:rsidRDefault="001A5883" w:rsidP="003F7242">
      <w:pPr>
        <w:tabs>
          <w:tab w:val="left" w:pos="0"/>
          <w:tab w:val="left" w:pos="1689"/>
        </w:tabs>
        <w:spacing w:after="0" w:line="240" w:lineRule="auto"/>
        <w:jc w:val="center"/>
        <w:rPr>
          <w:rFonts w:ascii="GHEA Grapalat" w:hAnsi="GHEA Grapalat"/>
          <w:b/>
          <w:bCs/>
          <w:sz w:val="18"/>
          <w:szCs w:val="18"/>
          <w:lang w:val="hy-AM"/>
        </w:rPr>
      </w:pPr>
      <w:r w:rsidRPr="00AD3D44">
        <w:rPr>
          <w:rFonts w:ascii="GHEA Grapalat" w:hAnsi="GHEA Grapalat"/>
          <w:b/>
          <w:bCs/>
          <w:sz w:val="18"/>
          <w:szCs w:val="18"/>
          <w:lang w:val="hy-AM"/>
        </w:rPr>
        <w:t>ԱՏԵՆԱԽՈՍՈՒԹՅԱՆ ՀԱՄԱՌՈՏ ԲՈՎԱՆԴԱԿՈՒԹՅՈՒՆԸ</w:t>
      </w:r>
    </w:p>
    <w:p w14:paraId="518D26FB" w14:textId="77777777" w:rsidR="00523206" w:rsidRPr="00AD3D44" w:rsidRDefault="00523206" w:rsidP="00523206">
      <w:pPr>
        <w:pStyle w:val="ListParagraph"/>
        <w:spacing w:after="0" w:line="240" w:lineRule="auto"/>
        <w:ind w:left="0" w:firstLine="720"/>
        <w:jc w:val="both"/>
        <w:rPr>
          <w:rFonts w:ascii="GHEA Grapalat" w:eastAsiaTheme="minorHAnsi" w:hAnsi="GHEA Grapalat"/>
          <w:sz w:val="18"/>
          <w:szCs w:val="18"/>
          <w:lang w:val="hy-AM"/>
        </w:rPr>
      </w:pPr>
      <w:r w:rsidRPr="00AD3D44">
        <w:rPr>
          <w:rFonts w:ascii="GHEA Grapalat" w:hAnsi="GHEA Grapalat"/>
          <w:b/>
          <w:bCs/>
          <w:sz w:val="18"/>
          <w:szCs w:val="18"/>
          <w:lang w:val="hy-AM"/>
        </w:rPr>
        <w:t>Ատենախոսության առաջին՝ «</w:t>
      </w:r>
      <w:r w:rsidRPr="00AD3D44">
        <w:rPr>
          <w:rFonts w:ascii="GHEA Grapalat" w:hAnsi="GHEA Grapalat"/>
          <w:b/>
          <w:iCs/>
          <w:sz w:val="18"/>
          <w:szCs w:val="18"/>
          <w:lang w:val="hy-AM"/>
        </w:rPr>
        <w:t>Վարկային կազմակերպությունների դերը տնտեսության զարգացման գործում</w:t>
      </w:r>
      <w:r w:rsidRPr="00AD3D44">
        <w:rPr>
          <w:rFonts w:ascii="GHEA Grapalat" w:hAnsi="GHEA Grapalat"/>
          <w:b/>
          <w:sz w:val="18"/>
          <w:szCs w:val="18"/>
          <w:lang w:val="hy-AM"/>
        </w:rPr>
        <w:t xml:space="preserve"> և դրանցում կիրառվող ներքին հսկողության մոտեցումները</w:t>
      </w:r>
      <w:r w:rsidRPr="00AD3D44">
        <w:rPr>
          <w:rFonts w:ascii="GHEA Grapalat" w:hAnsi="GHEA Grapalat"/>
          <w:b/>
          <w:bCs/>
          <w:sz w:val="18"/>
          <w:szCs w:val="18"/>
          <w:lang w:val="hy-AM"/>
        </w:rPr>
        <w:t xml:space="preserve">» գլխում </w:t>
      </w:r>
      <w:r w:rsidRPr="00AD3D44">
        <w:rPr>
          <w:rFonts w:ascii="GHEA Grapalat" w:hAnsi="GHEA Grapalat"/>
          <w:sz w:val="18"/>
          <w:szCs w:val="18"/>
          <w:lang w:val="hy-AM"/>
        </w:rPr>
        <w:t xml:space="preserve">իրականացվել է </w:t>
      </w:r>
      <w:r w:rsidRPr="00AD3D44">
        <w:rPr>
          <w:rFonts w:ascii="GHEA Grapalat" w:hAnsi="GHEA Grapalat"/>
          <w:bCs/>
          <w:iCs/>
          <w:sz w:val="18"/>
          <w:szCs w:val="18"/>
          <w:lang w:val="hy-AM"/>
        </w:rPr>
        <w:t>վարկային կազմակերպությունների էության և առանձնահատկությունների ուսումնասիրություն</w:t>
      </w:r>
      <w:r w:rsidRPr="00AD3D44">
        <w:rPr>
          <w:rFonts w:ascii="GHEA Grapalat" w:hAnsi="GHEA Grapalat"/>
          <w:sz w:val="18"/>
          <w:szCs w:val="18"/>
          <w:lang w:val="hy-AM"/>
        </w:rPr>
        <w:t xml:space="preserve">, </w:t>
      </w:r>
      <w:r w:rsidRPr="00AD3D44">
        <w:rPr>
          <w:rFonts w:ascii="GHEA Grapalat" w:hAnsi="GHEA Grapalat"/>
          <w:bCs/>
          <w:iCs/>
          <w:sz w:val="18"/>
          <w:szCs w:val="18"/>
          <w:lang w:val="hy-AM"/>
        </w:rPr>
        <w:t xml:space="preserve">վարկային ինստիտուտների </w:t>
      </w:r>
      <w:r w:rsidRPr="00AD3D44">
        <w:rPr>
          <w:rFonts w:ascii="GHEA Grapalat" w:hAnsi="GHEA Grapalat"/>
          <w:sz w:val="18"/>
          <w:szCs w:val="18"/>
          <w:lang w:val="hy-AM"/>
        </w:rPr>
        <w:t>միջազգային</w:t>
      </w:r>
      <w:r w:rsidRPr="00AD3D44">
        <w:rPr>
          <w:rFonts w:ascii="GHEA Grapalat" w:hAnsi="GHEA Grapalat"/>
          <w:bCs/>
          <w:iCs/>
          <w:sz w:val="18"/>
          <w:szCs w:val="18"/>
          <w:lang w:val="hy-AM"/>
        </w:rPr>
        <w:t xml:space="preserve"> փորձի համեմատական վերլուծություն և </w:t>
      </w:r>
      <w:r w:rsidRPr="00AD3D44">
        <w:rPr>
          <w:rFonts w:ascii="GHEA Grapalat" w:hAnsi="GHEA Grapalat"/>
          <w:iCs/>
          <w:sz w:val="18"/>
          <w:szCs w:val="18"/>
          <w:lang w:val="hy-AM"/>
        </w:rPr>
        <w:t xml:space="preserve">վարկային </w:t>
      </w:r>
      <w:r w:rsidRPr="00AD3D44">
        <w:rPr>
          <w:rFonts w:ascii="GHEA Grapalat" w:hAnsi="GHEA Grapalat"/>
          <w:bCs/>
          <w:iCs/>
          <w:sz w:val="18"/>
          <w:szCs w:val="18"/>
          <w:lang w:val="hy-AM"/>
        </w:rPr>
        <w:t xml:space="preserve">կազմակերպություններում ներքին հսկողության միջազգային փորձի կիրառվող մոտեցումների ուսումնասիրություն և ՀՀ-ում առկա հիմնախնդիրների բացահայտում: </w:t>
      </w:r>
      <w:r w:rsidRPr="00AD3D44">
        <w:rPr>
          <w:rFonts w:ascii="GHEA Grapalat" w:hAnsi="GHEA Grapalat"/>
          <w:sz w:val="18"/>
          <w:szCs w:val="18"/>
          <w:lang w:val="hy-AM"/>
        </w:rPr>
        <w:t xml:space="preserve">Յուրաքանչյուր վարկային կազմակերպություն իր ռազմավարության շրջանակներում անհրաժեշտաբար ձգտում է ձևավորել ներքին հսկողության համակարգ և կիրառել արդյունավետ գործիքներ: Նշված դիտարկումը խիստ կենսական է արտերկրի փորձի, ինչպես նաև ՀՀ առևտրային բանկերի նկատմամբ ՀՀ կենտրոնական բանկի կողմից կիրառվող վերահսկողական քաղաքականության որդեգրած մոտեցմամբ, սակայն ՀՀ վարկային կազմակերպությունների ներքին հսկողության համակարգի  տեսանկյունից անհրաժեշտ են հիմնարար լուծումներ,  ինչու չէ նաև արտերկրի և ՀՀ առևտրային բանկերի փորձի կիրառում: Միջազգային փորձի ուսումնասիրության ընթացքում </w:t>
      </w:r>
      <w:r w:rsidRPr="00AD3D44">
        <w:rPr>
          <w:rFonts w:ascii="GHEA Grapalat" w:hAnsi="GHEA Grapalat"/>
          <w:sz w:val="18"/>
          <w:szCs w:val="18"/>
          <w:lang w:val="hy-AM"/>
        </w:rPr>
        <w:lastRenderedPageBreak/>
        <w:t xml:space="preserve">վերլուծվել է Մեծ Բրիտանիայի և Հյուսիսային Իռլանդիայի Միացյալ Թագավորության, Միացյալ Նահանգների և Ֆրանսիայի ֆինանսական համակարգերը: </w:t>
      </w:r>
      <w:r w:rsidRPr="00AD3D44">
        <w:rPr>
          <w:rFonts w:ascii="GHEA Grapalat" w:eastAsiaTheme="minorHAnsi" w:hAnsi="GHEA Grapalat"/>
          <w:sz w:val="18"/>
          <w:szCs w:val="18"/>
          <w:lang w:val="hy-AM"/>
        </w:rPr>
        <w:t xml:space="preserve">Մեծ Բրիտանիայի և Հյուսիսային Իռլանդիայի Միացյալ Թագավորության, ԱՄՆ-ի, Ֆրանսիայի ֆինանսական համակարգերի ուսումնասիրությունների արդյունքում կարելի է փաստել, որ </w:t>
      </w:r>
      <w:bookmarkStart w:id="7" w:name="_Hlk222256716"/>
      <w:r w:rsidRPr="00AD3D44">
        <w:rPr>
          <w:rFonts w:ascii="GHEA Grapalat" w:eastAsiaTheme="minorHAnsi" w:hAnsi="GHEA Grapalat"/>
          <w:sz w:val="18"/>
          <w:szCs w:val="18"/>
          <w:lang w:val="hy-AM"/>
        </w:rPr>
        <w:t xml:space="preserve">վերջիններիս ընկերությունների համար </w:t>
      </w:r>
      <w:bookmarkStart w:id="8" w:name="_Hlk222256356"/>
      <w:r w:rsidRPr="00AD3D44">
        <w:rPr>
          <w:rFonts w:ascii="GHEA Grapalat" w:eastAsiaTheme="minorHAnsi" w:hAnsi="GHEA Grapalat"/>
          <w:sz w:val="18"/>
          <w:szCs w:val="18"/>
          <w:lang w:val="hy-AM"/>
        </w:rPr>
        <w:t>կարգավորող և վերահսկող մարմինների  կողմից</w:t>
      </w:r>
      <w:bookmarkEnd w:id="8"/>
      <w:r w:rsidRPr="00AD3D44">
        <w:rPr>
          <w:rFonts w:ascii="GHEA Grapalat" w:eastAsiaTheme="minorHAnsi" w:hAnsi="GHEA Grapalat"/>
          <w:sz w:val="18"/>
          <w:szCs w:val="18"/>
          <w:lang w:val="hy-AM"/>
        </w:rPr>
        <w:t xml:space="preserve"> սահմանված են</w:t>
      </w:r>
      <w:bookmarkEnd w:id="7"/>
      <w:r w:rsidRPr="00AD3D44">
        <w:rPr>
          <w:rFonts w:ascii="GHEA Grapalat" w:eastAsiaTheme="minorHAnsi" w:hAnsi="GHEA Grapalat"/>
          <w:sz w:val="18"/>
          <w:szCs w:val="18"/>
          <w:lang w:val="hy-AM"/>
        </w:rPr>
        <w:t xml:space="preserve"> կորպորատիվ կառավարման, ռիսկերի կառավարման, պարտականությունների բաշխման, գործընթացների պահպանման, ներքին և արտաքին աուդիտների գնահատման, գործընթացների կանոնակարգման, տեղեկատվության անվտանգության փաստաթղթեր: </w:t>
      </w:r>
    </w:p>
    <w:p w14:paraId="2F1D4C24" w14:textId="7B51D08D" w:rsidR="00523206" w:rsidRPr="00AD3D44" w:rsidRDefault="00523206" w:rsidP="00523206">
      <w:pPr>
        <w:pStyle w:val="ListParagraph"/>
        <w:spacing w:after="0" w:line="240" w:lineRule="auto"/>
        <w:ind w:left="0" w:firstLine="720"/>
        <w:jc w:val="both"/>
        <w:rPr>
          <w:rFonts w:ascii="GHEA Grapalat" w:eastAsiaTheme="minorHAnsi" w:hAnsi="GHEA Grapalat"/>
          <w:sz w:val="18"/>
          <w:szCs w:val="18"/>
          <w:lang w:val="hy-AM"/>
        </w:rPr>
      </w:pPr>
      <w:r w:rsidRPr="00AD3D44">
        <w:rPr>
          <w:rFonts w:ascii="GHEA Grapalat" w:hAnsi="GHEA Grapalat"/>
          <w:sz w:val="18"/>
          <w:szCs w:val="18"/>
          <w:lang w:val="hy-AM"/>
        </w:rPr>
        <w:t xml:space="preserve">Ֆինանսական համակարգերի վերահսկողական խնդիրներն առավել ընդգրկուն պատկերացնելու նպատակով՝ ուսումնասիրվել են զարգացվածության առումով ՀՀ ֆինանսական համակարգին մոտ գտնվող Եվրասիական տնտեսական միության անդամ երկրներ Ռուսաստանի Դաշնության, Ղազախստանի Հանրապետության, ինչպես նաև Ուզբեկստանի Հանրապետության վարկային կազմակերպությունների ֆինանսական համակարգերը: </w:t>
      </w:r>
      <w:r w:rsidRPr="00AD3D44">
        <w:rPr>
          <w:rFonts w:ascii="GHEA Grapalat" w:eastAsiaTheme="minorHAnsi" w:hAnsi="GHEA Grapalat"/>
          <w:sz w:val="18"/>
          <w:szCs w:val="18"/>
          <w:lang w:val="hy-AM"/>
        </w:rPr>
        <w:t>Ռուսաստանի Դաշնության ոչ բանկային վարկային կազմակերպությունները պարտավոր են ունենալ ներքին աուդիտի ստորաբաժանում, կազմակերպել և իրականացնել ներքին հսկողության գործառույթներ: Ղազախստանի Հանրապետությունում վարկային ընկերակցությունները  օրենսդրությամբ պարտավոր են ունենալ վերստուգիչ հանձնաժողով, իսկ ոչ բանկային ֆինանսական կազմակերպություններ</w:t>
      </w:r>
      <w:r w:rsidR="007E0E71">
        <w:rPr>
          <w:rFonts w:ascii="GHEA Grapalat" w:eastAsiaTheme="minorHAnsi" w:hAnsi="GHEA Grapalat"/>
          <w:sz w:val="18"/>
          <w:szCs w:val="18"/>
          <w:lang w:val="hy-AM"/>
        </w:rPr>
        <w:t>ի</w:t>
      </w:r>
      <w:r w:rsidRPr="00AD3D44">
        <w:rPr>
          <w:rFonts w:ascii="GHEA Grapalat" w:eastAsiaTheme="minorHAnsi" w:hAnsi="GHEA Grapalat"/>
          <w:sz w:val="18"/>
          <w:szCs w:val="18"/>
          <w:lang w:val="hy-AM"/>
        </w:rPr>
        <w:t xml:space="preserve"> գործառնությունները Ղազախստանի Հանրապետությունում կանոնակարգվում է նաև վերջիններիս բանկերի և բանկային գործառնությունների մասին օրենքով` նշված ընկերությունները ներքին հսկողության կառավարման նպատակով պարտավոր են ունենալ ներքին հսկողության և ռիսկերի կառավարման համակարգ, ներքին աուդիտի ստորաբաժանումներ: Ուզբեկստանի ֆինանսական համակարգի կարգավորման դաշտի օրենսդրության, նորմատիվ իրավական ակտերի և երկրի նախագահի`  վերափոխում իրականացնելու վերաբերյալ 2020 թվականի մայիսի 12-ի հրամանի ուսումնասիրությունների արդյունքում պարզ է դառնում, որ երկրում առկա է ֆինանսական համակարգի բարելավման խնդիրներ</w:t>
      </w:r>
      <w:r w:rsidRPr="00AD3D44">
        <w:rPr>
          <w:rStyle w:val="FootnoteReference"/>
          <w:rFonts w:ascii="GHEA Grapalat" w:eastAsiaTheme="minorHAnsi" w:hAnsi="GHEA Grapalat"/>
          <w:sz w:val="18"/>
          <w:szCs w:val="18"/>
          <w:lang w:val="hy-AM"/>
        </w:rPr>
        <w:footnoteReference w:id="2"/>
      </w:r>
      <w:r w:rsidR="00AF4FA9">
        <w:rPr>
          <w:rFonts w:ascii="GHEA Grapalat" w:eastAsiaTheme="minorHAnsi" w:hAnsi="GHEA Grapalat"/>
          <w:sz w:val="18"/>
          <w:szCs w:val="18"/>
          <w:lang w:val="hy-AM"/>
        </w:rPr>
        <w:t>:</w:t>
      </w:r>
    </w:p>
    <w:p w14:paraId="11FEDC92" w14:textId="6FBCE535" w:rsidR="00523206" w:rsidRPr="00AD3D44" w:rsidRDefault="00523206" w:rsidP="00523206">
      <w:pPr>
        <w:pStyle w:val="ListParagraph"/>
        <w:spacing w:after="0" w:line="240" w:lineRule="auto"/>
        <w:ind w:left="0" w:firstLine="720"/>
        <w:jc w:val="both"/>
        <w:rPr>
          <w:rFonts w:ascii="GHEA Grapalat" w:hAnsi="GHEA Grapalat"/>
          <w:sz w:val="18"/>
          <w:szCs w:val="18"/>
          <w:lang w:val="hy-AM"/>
        </w:rPr>
      </w:pPr>
      <w:r w:rsidRPr="00AD3D44">
        <w:rPr>
          <w:rFonts w:ascii="GHEA Grapalat" w:hAnsi="GHEA Grapalat"/>
          <w:sz w:val="18"/>
          <w:szCs w:val="18"/>
          <w:lang w:val="hy-AM"/>
        </w:rPr>
        <w:t>Միջազգային նորմերին համապատասխան ներքին հսկողության առկայությունը երաշխավորում է ռազմավարական կարևոր նպատակների իրականացում և կատարողականների բարելավում: Միջազգային նորմերը հնարավորություն են տալիս մշակել արդյունավետ ներքին հսկողության համակարգեր, որոնք հարմարվում են բիզնեսի ամենօրյա փոփոխություններին և գործառնական միջավայրերին, միաժամանակ նվազեցնելով ռիսկերն ընդունելի մակարդակների, նպաստելով արդյունավետ որոշումների կայացմանն ու կառավարմանը</w:t>
      </w:r>
      <w:r w:rsidRPr="00AD3D44">
        <w:rPr>
          <w:rStyle w:val="FootnoteReference"/>
          <w:rFonts w:ascii="GHEA Grapalat" w:hAnsi="GHEA Grapalat"/>
          <w:sz w:val="18"/>
          <w:szCs w:val="18"/>
          <w:lang w:val="hy-AM"/>
        </w:rPr>
        <w:footnoteReference w:id="3"/>
      </w:r>
      <w:r w:rsidR="00AF4FA9">
        <w:rPr>
          <w:rFonts w:ascii="GHEA Grapalat" w:hAnsi="GHEA Grapalat"/>
          <w:sz w:val="18"/>
          <w:szCs w:val="18"/>
          <w:lang w:val="hy-AM"/>
        </w:rPr>
        <w:t>:</w:t>
      </w:r>
    </w:p>
    <w:p w14:paraId="79607832" w14:textId="77777777" w:rsidR="00523206" w:rsidRPr="00AD3D44" w:rsidRDefault="00523206" w:rsidP="00523206">
      <w:pPr>
        <w:shd w:val="clear" w:color="auto" w:fill="FFFFFF"/>
        <w:tabs>
          <w:tab w:val="left" w:pos="567"/>
        </w:tabs>
        <w:spacing w:after="0" w:line="240" w:lineRule="auto"/>
        <w:ind w:firstLine="567"/>
        <w:jc w:val="both"/>
        <w:textAlignment w:val="baseline"/>
        <w:rPr>
          <w:rFonts w:ascii="GHEA Grapalat" w:hAnsi="GHEA Grapalat"/>
          <w:sz w:val="18"/>
          <w:szCs w:val="18"/>
          <w:lang w:val="hy-AM"/>
        </w:rPr>
      </w:pPr>
      <w:r w:rsidRPr="00AD3D44">
        <w:rPr>
          <w:rFonts w:ascii="GHEA Grapalat" w:hAnsi="GHEA Grapalat"/>
          <w:sz w:val="18"/>
          <w:szCs w:val="18"/>
          <w:lang w:val="hy-AM"/>
        </w:rPr>
        <w:t xml:space="preserve">  </w:t>
      </w:r>
      <w:r w:rsidRPr="00AD3D44">
        <w:rPr>
          <w:rFonts w:ascii="GHEA Grapalat" w:hAnsi="GHEA Grapalat"/>
          <w:sz w:val="18"/>
          <w:szCs w:val="18"/>
          <w:lang w:val="hy-AM"/>
        </w:rPr>
        <w:tab/>
        <w:t xml:space="preserve">Կորպորատիվ կառավարման հետ կապված ուսումնասիրություններից կարելի է փաստել, որ ՀՀ վարկային կազմակերպություններում գրեթե բացակայում է կորպորատիվ կառավարման սկզբունքները, նույնիսկ որոշ ընկերություններում խորհրդի նախագահի և գործադիր տնօրենի պարտականությունները համատեղված են: </w:t>
      </w:r>
      <w:r w:rsidRPr="00AD3D44">
        <w:rPr>
          <w:rFonts w:ascii="GHEA Grapalat" w:hAnsi="GHEA Grapalat"/>
          <w:sz w:val="18"/>
          <w:szCs w:val="18"/>
          <w:lang w:val="hy-AM"/>
        </w:rPr>
        <w:lastRenderedPageBreak/>
        <w:t>Կատարված ուսումնասիրությունների արդյունքում կարելի է եզրակացնել, որ ՀՀ վարկային կազմակերպությունների ներքին հսկողության կանոնակարգման նվազագույն պայմաններ սահմանող որևէ նորմ սահմանված չէ, որը պատճառ է հանդիսանում ներքին հսկողության համակարգի բարձր ռիսկայնության համար:</w:t>
      </w:r>
    </w:p>
    <w:p w14:paraId="2E99AA06" w14:textId="282A9733" w:rsidR="00D03DE9" w:rsidRPr="00AD3D44" w:rsidRDefault="00AE2B47" w:rsidP="003F7242">
      <w:pPr>
        <w:spacing w:after="0" w:line="240" w:lineRule="auto"/>
        <w:ind w:firstLine="567"/>
        <w:jc w:val="both"/>
        <w:rPr>
          <w:rFonts w:ascii="GHEA Grapalat" w:eastAsia="Aptos" w:hAnsi="GHEA Grapalat"/>
          <w:bCs/>
          <w:sz w:val="18"/>
          <w:szCs w:val="18"/>
          <w:lang w:val="hy-AM"/>
        </w:rPr>
      </w:pPr>
      <w:r w:rsidRPr="00AD3D44">
        <w:rPr>
          <w:rFonts w:ascii="GHEA Grapalat" w:hAnsi="GHEA Grapalat"/>
          <w:b/>
          <w:bCs/>
          <w:sz w:val="18"/>
          <w:szCs w:val="18"/>
          <w:lang w:val="hy-AM"/>
        </w:rPr>
        <w:t>Ատենախոսության ե</w:t>
      </w:r>
      <w:r w:rsidR="00D03DE9" w:rsidRPr="00AD3D44">
        <w:rPr>
          <w:rFonts w:ascii="GHEA Grapalat" w:hAnsi="GHEA Grapalat"/>
          <w:b/>
          <w:bCs/>
          <w:sz w:val="18"/>
          <w:szCs w:val="18"/>
          <w:lang w:val="hy-AM"/>
        </w:rPr>
        <w:t xml:space="preserve">րկրորդ՝ «Վարկային կազմակերպությունների ներքին հսկողության մոտեցումները և նոր լուծումները արհեստական բանականության համատեքստում»  գլխում </w:t>
      </w:r>
      <w:r w:rsidR="00D03DE9" w:rsidRPr="00AD3D44">
        <w:rPr>
          <w:rFonts w:ascii="GHEA Grapalat" w:hAnsi="GHEA Grapalat"/>
          <w:sz w:val="18"/>
          <w:szCs w:val="18"/>
          <w:lang w:val="hy-AM"/>
        </w:rPr>
        <w:t xml:space="preserve">ուսումնասիրվել են </w:t>
      </w:r>
      <w:r w:rsidR="00D03DE9" w:rsidRPr="00AD3D44">
        <w:rPr>
          <w:rFonts w:ascii="GHEA Grapalat" w:eastAsia="Aptos" w:hAnsi="GHEA Grapalat"/>
          <w:bCs/>
          <w:sz w:val="18"/>
          <w:szCs w:val="18"/>
          <w:lang w:val="hy-AM"/>
        </w:rPr>
        <w:t>ՀՀ վարկային կազմակերպությունների ֆինանսական կառավարման խնդիրները ընդհանուր վերահսկողության համատեքստում</w:t>
      </w:r>
      <w:r w:rsidRPr="00AD3D44">
        <w:rPr>
          <w:rFonts w:ascii="GHEA Grapalat" w:eastAsia="Aptos" w:hAnsi="GHEA Grapalat"/>
          <w:bCs/>
          <w:sz w:val="18"/>
          <w:szCs w:val="18"/>
          <w:lang w:val="hy-AM"/>
        </w:rPr>
        <w:t>,</w:t>
      </w:r>
      <w:r w:rsidR="00D03DE9" w:rsidRPr="00AD3D44">
        <w:rPr>
          <w:rFonts w:ascii="GHEA Grapalat" w:eastAsia="Aptos" w:hAnsi="GHEA Grapalat"/>
          <w:bCs/>
          <w:sz w:val="18"/>
          <w:szCs w:val="18"/>
          <w:lang w:val="hy-AM"/>
        </w:rPr>
        <w:t xml:space="preserve"> և </w:t>
      </w:r>
      <w:r w:rsidR="00D03DE9" w:rsidRPr="00AD3D44">
        <w:rPr>
          <w:rFonts w:ascii="GHEA Grapalat" w:hAnsi="GHEA Grapalat" w:cs="GHEA Grapalat"/>
          <w:sz w:val="18"/>
          <w:szCs w:val="18"/>
          <w:lang w:val="hy-AM"/>
        </w:rPr>
        <w:t>արհեստական բանականության կիրառմամբ առաջարկվել է վարկային կազմակերպությունների ակտիվների նախընտրելի կառուցվածքի որոշման մոտեցում և</w:t>
      </w:r>
      <w:r w:rsidR="00D03DE9" w:rsidRPr="00AD3D44">
        <w:rPr>
          <w:rFonts w:ascii="GHEA Grapalat" w:hAnsi="GHEA Grapalat"/>
          <w:sz w:val="18"/>
          <w:szCs w:val="18"/>
          <w:lang w:val="hy-AM"/>
        </w:rPr>
        <w:t xml:space="preserve"> </w:t>
      </w:r>
      <w:r w:rsidR="00D03DE9" w:rsidRPr="00AD3D44">
        <w:rPr>
          <w:rFonts w:ascii="GHEA Grapalat" w:hAnsi="GHEA Grapalat" w:cs="Sylfaen"/>
          <w:sz w:val="18"/>
          <w:szCs w:val="18"/>
          <w:lang w:val="hy-AM"/>
        </w:rPr>
        <w:t>ակտիվների բաշխման մոդելային լուծումներ:</w:t>
      </w:r>
      <w:r w:rsidR="00227400" w:rsidRPr="00AD3D44">
        <w:rPr>
          <w:rFonts w:ascii="GHEA Grapalat" w:hAnsi="GHEA Grapalat" w:cs="Sylfaen"/>
          <w:sz w:val="18"/>
          <w:szCs w:val="18"/>
          <w:lang w:val="hy-AM"/>
        </w:rPr>
        <w:t xml:space="preserve"> </w:t>
      </w:r>
      <w:r w:rsidR="00227400" w:rsidRPr="00AD3D44">
        <w:rPr>
          <w:rFonts w:ascii="GHEA Grapalat" w:eastAsia="Aptos" w:hAnsi="GHEA Grapalat"/>
          <w:bCs/>
          <w:sz w:val="18"/>
          <w:szCs w:val="18"/>
          <w:lang w:val="hy-AM"/>
        </w:rPr>
        <w:t>Վարկային կազմակերպությունները</w:t>
      </w:r>
      <w:r w:rsidR="003B78F2">
        <w:rPr>
          <w:rFonts w:ascii="GHEA Grapalat" w:eastAsia="Aptos" w:hAnsi="GHEA Grapalat"/>
          <w:bCs/>
          <w:sz w:val="18"/>
          <w:szCs w:val="18"/>
          <w:lang w:val="hy-AM"/>
        </w:rPr>
        <w:t>,</w:t>
      </w:r>
      <w:r w:rsidR="00227400" w:rsidRPr="00AD3D44">
        <w:rPr>
          <w:rFonts w:ascii="GHEA Grapalat" w:eastAsia="Aptos" w:hAnsi="GHEA Grapalat"/>
          <w:bCs/>
          <w:sz w:val="18"/>
          <w:szCs w:val="18"/>
          <w:lang w:val="hy-AM"/>
        </w:rPr>
        <w:t xml:space="preserve"> որպես ֆինանսական ինստիտուտների յուրահատուկ օղակ</w:t>
      </w:r>
      <w:r w:rsidRPr="00AD3D44">
        <w:rPr>
          <w:rFonts w:ascii="GHEA Grapalat" w:eastAsia="Aptos" w:hAnsi="GHEA Grapalat"/>
          <w:bCs/>
          <w:sz w:val="18"/>
          <w:szCs w:val="18"/>
          <w:lang w:val="hy-AM"/>
        </w:rPr>
        <w:t>,</w:t>
      </w:r>
      <w:r w:rsidR="00227400" w:rsidRPr="00AD3D44">
        <w:rPr>
          <w:rFonts w:ascii="GHEA Grapalat" w:eastAsia="Aptos" w:hAnsi="GHEA Grapalat"/>
          <w:bCs/>
          <w:sz w:val="18"/>
          <w:szCs w:val="18"/>
          <w:lang w:val="hy-AM"/>
        </w:rPr>
        <w:t xml:space="preserve"> ունեն իրենց բնորոշ ֆինանսական կառավարման առանձնահատկությունները: </w:t>
      </w:r>
      <w:r w:rsidR="00F5754E" w:rsidRPr="00AD3D44">
        <w:rPr>
          <w:rFonts w:ascii="GHEA Grapalat" w:eastAsia="Aptos" w:hAnsi="GHEA Grapalat"/>
          <w:bCs/>
          <w:sz w:val="18"/>
          <w:szCs w:val="18"/>
          <w:lang w:val="hy-AM"/>
        </w:rPr>
        <w:t>Խ</w:t>
      </w:r>
      <w:r w:rsidR="00227400" w:rsidRPr="00AD3D44">
        <w:rPr>
          <w:rFonts w:ascii="GHEA Grapalat" w:eastAsia="Aptos" w:hAnsi="GHEA Grapalat"/>
          <w:bCs/>
          <w:sz w:val="18"/>
          <w:szCs w:val="18"/>
          <w:lang w:val="hy-AM"/>
        </w:rPr>
        <w:t>նդիր է դրվել ուսումնասիրել</w:t>
      </w:r>
      <w:r w:rsidR="005338CF" w:rsidRPr="00AD3D44">
        <w:rPr>
          <w:rFonts w:ascii="GHEA Grapalat" w:eastAsia="Aptos" w:hAnsi="GHEA Grapalat"/>
          <w:bCs/>
          <w:sz w:val="18"/>
          <w:szCs w:val="18"/>
          <w:lang w:val="hy-AM"/>
        </w:rPr>
        <w:t xml:space="preserve"> </w:t>
      </w:r>
      <w:r w:rsidR="00227400" w:rsidRPr="00AD3D44">
        <w:rPr>
          <w:rFonts w:ascii="GHEA Grapalat" w:eastAsia="Aptos" w:hAnsi="GHEA Grapalat"/>
          <w:bCs/>
          <w:sz w:val="18"/>
          <w:szCs w:val="18"/>
          <w:lang w:val="hy-AM"/>
        </w:rPr>
        <w:t>ընտրանքային կարգով ընտրված ՀՀ վարկային կազմակերպություններում ֆինանսական կառավարման մոտեցումները մասնավորապես՝ ակտիվների, կապիտալի, շահույթի  համեմատական վերլուծության միջոցով վեր հանել վերահսկողության գործընթացում առկա բացերը:</w:t>
      </w:r>
    </w:p>
    <w:p w14:paraId="04222FC3" w14:textId="21900AC1" w:rsidR="005338CF" w:rsidRDefault="00615299" w:rsidP="003F7242">
      <w:pPr>
        <w:shd w:val="clear" w:color="auto" w:fill="FFFFFF"/>
        <w:tabs>
          <w:tab w:val="left" w:pos="567"/>
        </w:tabs>
        <w:spacing w:after="0" w:line="240" w:lineRule="auto"/>
        <w:jc w:val="both"/>
        <w:textAlignment w:val="baseline"/>
        <w:rPr>
          <w:rFonts w:ascii="GHEA Grapalat" w:hAnsi="GHEA Grapalat"/>
          <w:sz w:val="18"/>
          <w:szCs w:val="18"/>
          <w:lang w:val="hy-AM"/>
        </w:rPr>
      </w:pPr>
      <w:r w:rsidRPr="00AD3D44">
        <w:rPr>
          <w:rFonts w:ascii="GHEA Grapalat" w:hAnsi="GHEA Grapalat"/>
          <w:sz w:val="18"/>
          <w:szCs w:val="18"/>
          <w:lang w:val="hy-AM"/>
        </w:rPr>
        <w:tab/>
      </w:r>
      <w:r w:rsidR="005338CF" w:rsidRPr="00AD3D44">
        <w:rPr>
          <w:rFonts w:ascii="GHEA Grapalat" w:hAnsi="GHEA Grapalat"/>
          <w:sz w:val="18"/>
          <w:szCs w:val="18"/>
          <w:lang w:val="hy-AM"/>
        </w:rPr>
        <w:t>Ստորև ներկայացվում է ՀՀ վարկային կազմակերպությունների ֆինանսական ցուցանիշները, որոնք հավաքագրվել են վերջիններիս</w:t>
      </w:r>
      <w:r w:rsidR="00E73063" w:rsidRPr="00AD3D44">
        <w:rPr>
          <w:rFonts w:ascii="GHEA Grapalat" w:hAnsi="GHEA Grapalat"/>
          <w:sz w:val="18"/>
          <w:szCs w:val="18"/>
          <w:lang w:val="hy-AM"/>
        </w:rPr>
        <w:t xml:space="preserve"> </w:t>
      </w:r>
      <w:r w:rsidR="005338CF" w:rsidRPr="00AD3D44">
        <w:rPr>
          <w:rFonts w:ascii="GHEA Grapalat" w:hAnsi="GHEA Grapalat"/>
          <w:sz w:val="18"/>
          <w:szCs w:val="18"/>
          <w:lang w:val="hy-AM"/>
        </w:rPr>
        <w:t>կայքերից</w:t>
      </w:r>
      <w:r w:rsidR="00AE2B47" w:rsidRPr="00AD3D44">
        <w:rPr>
          <w:rFonts w:ascii="GHEA Grapalat" w:hAnsi="GHEA Grapalat"/>
          <w:sz w:val="18"/>
          <w:szCs w:val="18"/>
          <w:lang w:val="hy-AM"/>
        </w:rPr>
        <w:t>:</w:t>
      </w:r>
    </w:p>
    <w:p w14:paraId="5CE321A9" w14:textId="77777777" w:rsidR="00B62EF5" w:rsidRPr="007D4CB6" w:rsidRDefault="00B62EF5" w:rsidP="003F7242">
      <w:pPr>
        <w:shd w:val="clear" w:color="auto" w:fill="FFFFFF"/>
        <w:tabs>
          <w:tab w:val="left" w:pos="567"/>
        </w:tabs>
        <w:spacing w:after="0" w:line="240" w:lineRule="auto"/>
        <w:jc w:val="both"/>
        <w:textAlignment w:val="baseline"/>
        <w:rPr>
          <w:rFonts w:ascii="GHEA Grapalat" w:hAnsi="GHEA Grapalat"/>
          <w:sz w:val="8"/>
          <w:szCs w:val="8"/>
          <w:lang w:val="hy-AM"/>
        </w:rPr>
      </w:pPr>
    </w:p>
    <w:p w14:paraId="082F4B89" w14:textId="5F90BFAC" w:rsidR="00DE736E" w:rsidRPr="00BF61DA" w:rsidRDefault="005338CF" w:rsidP="00DE736E">
      <w:pPr>
        <w:shd w:val="clear" w:color="auto" w:fill="FFFFFF"/>
        <w:tabs>
          <w:tab w:val="left" w:pos="851"/>
        </w:tabs>
        <w:spacing w:after="0" w:line="240" w:lineRule="auto"/>
        <w:jc w:val="right"/>
        <w:textAlignment w:val="baseline"/>
        <w:rPr>
          <w:rFonts w:ascii="GHEA Grapalat" w:hAnsi="GHEA Grapalat"/>
          <w:b/>
          <w:bCs/>
          <w:sz w:val="18"/>
          <w:szCs w:val="18"/>
          <w:lang w:val="hy-AM"/>
        </w:rPr>
      </w:pPr>
      <w:r w:rsidRPr="00BF61DA">
        <w:rPr>
          <w:rFonts w:ascii="GHEA Grapalat" w:hAnsi="GHEA Grapalat"/>
          <w:b/>
          <w:bCs/>
          <w:sz w:val="18"/>
          <w:szCs w:val="18"/>
          <w:lang w:val="hy-AM"/>
        </w:rPr>
        <w:t>Աղյուսակ 1</w:t>
      </w:r>
      <w:r w:rsidR="00F5754E" w:rsidRPr="00BF61DA">
        <w:rPr>
          <w:rFonts w:ascii="GHEA Grapalat" w:hAnsi="GHEA Grapalat"/>
          <w:b/>
          <w:bCs/>
          <w:sz w:val="18"/>
          <w:szCs w:val="18"/>
          <w:lang w:val="hy-AM"/>
        </w:rPr>
        <w:t>.</w:t>
      </w:r>
      <w:r w:rsidRPr="00BF61DA">
        <w:rPr>
          <w:rFonts w:ascii="GHEA Grapalat" w:hAnsi="GHEA Grapalat"/>
          <w:b/>
          <w:bCs/>
          <w:sz w:val="18"/>
          <w:szCs w:val="18"/>
          <w:lang w:val="hy-AM"/>
        </w:rPr>
        <w:t xml:space="preserve"> </w:t>
      </w:r>
    </w:p>
    <w:p w14:paraId="2E8F0337" w14:textId="10BFAFA9" w:rsidR="005338CF" w:rsidRDefault="005338CF" w:rsidP="00DE736E">
      <w:pPr>
        <w:shd w:val="clear" w:color="auto" w:fill="FFFFFF"/>
        <w:tabs>
          <w:tab w:val="left" w:pos="851"/>
        </w:tabs>
        <w:spacing w:after="0" w:line="240" w:lineRule="auto"/>
        <w:jc w:val="center"/>
        <w:textAlignment w:val="baseline"/>
        <w:rPr>
          <w:rFonts w:ascii="GHEA Grapalat" w:hAnsi="GHEA Grapalat"/>
          <w:b/>
          <w:bCs/>
          <w:sz w:val="18"/>
          <w:szCs w:val="18"/>
          <w:lang w:val="hy-AM"/>
        </w:rPr>
      </w:pPr>
      <w:r w:rsidRPr="00DE736E">
        <w:rPr>
          <w:rFonts w:ascii="GHEA Grapalat" w:hAnsi="GHEA Grapalat"/>
          <w:b/>
          <w:bCs/>
          <w:sz w:val="18"/>
          <w:szCs w:val="18"/>
          <w:lang w:val="hy-AM"/>
        </w:rPr>
        <w:t>ՀՀ վարկային կազմակերպություններում հիմնական ցուցանիշների շարժընթաց վերլուծությունը</w:t>
      </w:r>
      <w:r w:rsidRPr="00DE736E">
        <w:rPr>
          <w:rStyle w:val="FootnoteReference"/>
          <w:rFonts w:ascii="GHEA Grapalat" w:hAnsi="GHEA Grapalat"/>
          <w:b/>
          <w:bCs/>
          <w:sz w:val="18"/>
          <w:szCs w:val="18"/>
          <w:lang w:val="hy-AM"/>
        </w:rPr>
        <w:footnoteReference w:id="4"/>
      </w:r>
    </w:p>
    <w:p w14:paraId="24C29899" w14:textId="77777777" w:rsidR="007D4CB6" w:rsidRPr="007D4CB6" w:rsidRDefault="007D4CB6" w:rsidP="00DE736E">
      <w:pPr>
        <w:shd w:val="clear" w:color="auto" w:fill="FFFFFF"/>
        <w:tabs>
          <w:tab w:val="left" w:pos="851"/>
        </w:tabs>
        <w:spacing w:after="0" w:line="240" w:lineRule="auto"/>
        <w:jc w:val="center"/>
        <w:textAlignment w:val="baseline"/>
        <w:rPr>
          <w:rFonts w:ascii="GHEA Grapalat" w:hAnsi="GHEA Grapalat"/>
          <w:b/>
          <w:bCs/>
          <w:sz w:val="6"/>
          <w:szCs w:val="6"/>
          <w:lang w:val="hy-AM"/>
        </w:rPr>
      </w:pPr>
    </w:p>
    <w:tbl>
      <w:tblPr>
        <w:tblW w:w="7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048"/>
        <w:gridCol w:w="766"/>
        <w:gridCol w:w="1174"/>
        <w:gridCol w:w="913"/>
        <w:gridCol w:w="937"/>
        <w:gridCol w:w="793"/>
        <w:gridCol w:w="611"/>
        <w:gridCol w:w="613"/>
      </w:tblGrid>
      <w:tr w:rsidR="009A1018" w:rsidRPr="00AD3D44" w14:paraId="6FBD0815" w14:textId="77777777" w:rsidTr="00E2435A">
        <w:trPr>
          <w:trHeight w:val="20"/>
          <w:jc w:val="center"/>
        </w:trPr>
        <w:tc>
          <w:tcPr>
            <w:tcW w:w="624" w:type="dxa"/>
            <w:vMerge w:val="restart"/>
            <w:noWrap/>
            <w:vAlign w:val="center"/>
            <w:hideMark/>
          </w:tcPr>
          <w:p w14:paraId="19B91046" w14:textId="2EC949B2" w:rsidR="005338CF" w:rsidRPr="00AD3D44" w:rsidRDefault="00E2435A" w:rsidP="00E2435A">
            <w:pPr>
              <w:spacing w:after="0" w:line="240" w:lineRule="auto"/>
              <w:ind w:left="-113" w:right="-45"/>
              <w:jc w:val="center"/>
              <w:rPr>
                <w:rFonts w:ascii="GHEA Grapalat" w:eastAsia="Times New Roman" w:hAnsi="GHEA Grapalat" w:cs="Times New Roman"/>
                <w:b/>
                <w:bCs/>
                <w:color w:val="000000"/>
                <w:kern w:val="0"/>
                <w:sz w:val="14"/>
                <w:szCs w:val="14"/>
                <w:lang w:val="hy-AM"/>
                <w14:ligatures w14:val="none"/>
              </w:rPr>
            </w:pPr>
            <w:r w:rsidRPr="00CC4509">
              <w:rPr>
                <w:rFonts w:ascii="GHEA Grapalat" w:eastAsia="Times New Roman" w:hAnsi="GHEA Grapalat" w:cs="Sylfaen"/>
                <w:b/>
                <w:bCs/>
                <w:color w:val="000000"/>
                <w:kern w:val="0"/>
                <w:sz w:val="12"/>
                <w:szCs w:val="12"/>
                <w:lang w:val="hy-AM"/>
                <w14:ligatures w14:val="none"/>
              </w:rPr>
              <w:t xml:space="preserve"> </w:t>
            </w:r>
            <w:r w:rsidR="005338CF" w:rsidRPr="00F65CE1">
              <w:rPr>
                <w:rFonts w:ascii="GHEA Grapalat" w:eastAsia="Times New Roman" w:hAnsi="GHEA Grapalat" w:cs="Sylfaen"/>
                <w:b/>
                <w:bCs/>
                <w:color w:val="000000"/>
                <w:kern w:val="0"/>
                <w:sz w:val="12"/>
                <w:szCs w:val="12"/>
                <w:lang w:val="hy-AM"/>
                <w14:ligatures w14:val="none"/>
              </w:rPr>
              <w:t>Տարեթիվ</w:t>
            </w:r>
          </w:p>
        </w:tc>
        <w:tc>
          <w:tcPr>
            <w:tcW w:w="1814" w:type="dxa"/>
            <w:gridSpan w:val="2"/>
            <w:noWrap/>
            <w:vAlign w:val="center"/>
            <w:hideMark/>
          </w:tcPr>
          <w:p w14:paraId="6BB1FA16" w14:textId="77777777" w:rsidR="005338CF" w:rsidRPr="00AD3D44" w:rsidRDefault="005338CF" w:rsidP="003F7242">
            <w:pPr>
              <w:spacing w:after="0" w:line="240" w:lineRule="auto"/>
              <w:jc w:val="center"/>
              <w:rPr>
                <w:rFonts w:ascii="GHEA Grapalat" w:eastAsia="Times New Roman" w:hAnsi="GHEA Grapalat" w:cs="Times New Roman"/>
                <w:b/>
                <w:bCs/>
                <w:color w:val="000000"/>
                <w:kern w:val="0"/>
                <w:sz w:val="14"/>
                <w:szCs w:val="14"/>
                <w:lang w:val="hy-AM"/>
                <w14:ligatures w14:val="none"/>
              </w:rPr>
            </w:pPr>
            <w:r w:rsidRPr="00AD3D44">
              <w:rPr>
                <w:rFonts w:ascii="GHEA Grapalat" w:eastAsia="Times New Roman" w:hAnsi="GHEA Grapalat" w:cs="Times New Roman"/>
                <w:b/>
                <w:bCs/>
                <w:color w:val="000000"/>
                <w:kern w:val="0"/>
                <w:sz w:val="14"/>
                <w:szCs w:val="14"/>
                <w:lang w:val="hy-AM"/>
                <w14:ligatures w14:val="none"/>
              </w:rPr>
              <w:t>Ակտիվներ</w:t>
            </w:r>
          </w:p>
        </w:tc>
        <w:tc>
          <w:tcPr>
            <w:tcW w:w="2087" w:type="dxa"/>
            <w:gridSpan w:val="2"/>
            <w:noWrap/>
            <w:vAlign w:val="center"/>
            <w:hideMark/>
          </w:tcPr>
          <w:p w14:paraId="25D401B9" w14:textId="77777777" w:rsidR="005338CF" w:rsidRPr="00AD3D44" w:rsidRDefault="005338CF" w:rsidP="003F7242">
            <w:pPr>
              <w:spacing w:after="0" w:line="240" w:lineRule="auto"/>
              <w:jc w:val="center"/>
              <w:rPr>
                <w:rFonts w:ascii="GHEA Grapalat" w:eastAsia="Times New Roman" w:hAnsi="GHEA Grapalat" w:cs="Times New Roman"/>
                <w:b/>
                <w:bCs/>
                <w:color w:val="000000"/>
                <w:kern w:val="0"/>
                <w:sz w:val="14"/>
                <w:szCs w:val="14"/>
                <w:lang w:val="hy-AM"/>
                <w14:ligatures w14:val="none"/>
              </w:rPr>
            </w:pPr>
            <w:r w:rsidRPr="00AD3D44">
              <w:rPr>
                <w:rFonts w:ascii="GHEA Grapalat" w:eastAsia="Times New Roman" w:hAnsi="GHEA Grapalat" w:cs="Times New Roman"/>
                <w:b/>
                <w:bCs/>
                <w:color w:val="000000"/>
                <w:kern w:val="0"/>
                <w:sz w:val="14"/>
                <w:szCs w:val="14"/>
                <w:lang w:val="hy-AM"/>
                <w14:ligatures w14:val="none"/>
              </w:rPr>
              <w:t>Կապիտալ</w:t>
            </w:r>
          </w:p>
        </w:tc>
        <w:tc>
          <w:tcPr>
            <w:tcW w:w="1730" w:type="dxa"/>
            <w:gridSpan w:val="2"/>
            <w:noWrap/>
            <w:vAlign w:val="center"/>
            <w:hideMark/>
          </w:tcPr>
          <w:p w14:paraId="5152E70E" w14:textId="3CE28ACB" w:rsidR="005338CF" w:rsidRPr="00AD3D44" w:rsidRDefault="005338CF" w:rsidP="003F7242">
            <w:pPr>
              <w:spacing w:after="0" w:line="240" w:lineRule="auto"/>
              <w:jc w:val="center"/>
              <w:rPr>
                <w:rFonts w:ascii="GHEA Grapalat" w:eastAsia="Times New Roman" w:hAnsi="GHEA Grapalat" w:cs="Times New Roman"/>
                <w:b/>
                <w:bCs/>
                <w:color w:val="000000"/>
                <w:kern w:val="0"/>
                <w:sz w:val="14"/>
                <w:szCs w:val="14"/>
                <w:lang w:val="hy-AM"/>
                <w14:ligatures w14:val="none"/>
              </w:rPr>
            </w:pPr>
            <w:r w:rsidRPr="00AD3D44">
              <w:rPr>
                <w:rFonts w:ascii="GHEA Grapalat" w:eastAsia="Times New Roman" w:hAnsi="GHEA Grapalat" w:cs="Times New Roman"/>
                <w:b/>
                <w:bCs/>
                <w:color w:val="000000"/>
                <w:kern w:val="0"/>
                <w:sz w:val="14"/>
                <w:szCs w:val="14"/>
                <w:lang w:val="hy-AM"/>
                <w14:ligatures w14:val="none"/>
              </w:rPr>
              <w:t>Շահույթ</w:t>
            </w:r>
          </w:p>
          <w:p w14:paraId="7476DD8C" w14:textId="77777777" w:rsidR="005338CF" w:rsidRPr="00AD3D44" w:rsidRDefault="005338CF" w:rsidP="003F7242">
            <w:pPr>
              <w:spacing w:after="0" w:line="240" w:lineRule="auto"/>
              <w:jc w:val="center"/>
              <w:rPr>
                <w:rFonts w:ascii="GHEA Grapalat" w:eastAsia="Times New Roman" w:hAnsi="GHEA Grapalat" w:cs="Times New Roman"/>
                <w:b/>
                <w:bCs/>
                <w:color w:val="000000"/>
                <w:kern w:val="0"/>
                <w:sz w:val="14"/>
                <w:szCs w:val="14"/>
                <w:lang w:val="hy-AM"/>
                <w14:ligatures w14:val="none"/>
              </w:rPr>
            </w:pPr>
            <w:r w:rsidRPr="00AD3D44">
              <w:rPr>
                <w:rFonts w:ascii="GHEA Grapalat" w:eastAsia="Times New Roman" w:hAnsi="GHEA Grapalat" w:cs="Times New Roman"/>
                <w:b/>
                <w:bCs/>
                <w:color w:val="000000"/>
                <w:kern w:val="0"/>
                <w:sz w:val="14"/>
                <w:szCs w:val="14"/>
                <w:lang w:val="hy-AM"/>
                <w14:ligatures w14:val="none"/>
              </w:rPr>
              <w:t>հարկումից հետո</w:t>
            </w:r>
          </w:p>
        </w:tc>
        <w:tc>
          <w:tcPr>
            <w:tcW w:w="611" w:type="dxa"/>
            <w:noWrap/>
            <w:vAlign w:val="center"/>
            <w:hideMark/>
          </w:tcPr>
          <w:p w14:paraId="1A20D9B6" w14:textId="77777777" w:rsidR="009A1018" w:rsidRPr="00AD3D44" w:rsidRDefault="009A1018" w:rsidP="003F7242">
            <w:pPr>
              <w:spacing w:after="0" w:line="240" w:lineRule="auto"/>
              <w:jc w:val="center"/>
              <w:rPr>
                <w:rFonts w:ascii="GHEA Grapalat" w:eastAsia="Times New Roman" w:hAnsi="GHEA Grapalat" w:cs="Times New Roman"/>
                <w:b/>
                <w:bCs/>
                <w:color w:val="000000"/>
                <w:kern w:val="0"/>
                <w:sz w:val="14"/>
                <w:szCs w:val="14"/>
                <w:lang w:val="hy-AM"/>
                <w14:ligatures w14:val="none"/>
              </w:rPr>
            </w:pPr>
          </w:p>
          <w:p w14:paraId="15926CE1" w14:textId="77777777" w:rsidR="009A1018" w:rsidRPr="00AD3D44" w:rsidRDefault="009A1018" w:rsidP="003F7242">
            <w:pPr>
              <w:spacing w:after="0" w:line="240" w:lineRule="auto"/>
              <w:jc w:val="center"/>
              <w:rPr>
                <w:rFonts w:ascii="GHEA Grapalat" w:eastAsia="Times New Roman" w:hAnsi="GHEA Grapalat" w:cs="Times New Roman"/>
                <w:b/>
                <w:bCs/>
                <w:color w:val="000000"/>
                <w:kern w:val="0"/>
                <w:sz w:val="14"/>
                <w:szCs w:val="14"/>
                <w:lang w:val="hy-AM"/>
                <w14:ligatures w14:val="none"/>
              </w:rPr>
            </w:pPr>
          </w:p>
          <w:p w14:paraId="0F1E3F6B" w14:textId="794CE24C" w:rsidR="005338CF" w:rsidRPr="00AD3D44" w:rsidRDefault="005338CF" w:rsidP="003F7242">
            <w:pPr>
              <w:spacing w:after="0" w:line="240" w:lineRule="auto"/>
              <w:jc w:val="center"/>
              <w:rPr>
                <w:rFonts w:ascii="GHEA Grapalat" w:eastAsia="Times New Roman" w:hAnsi="GHEA Grapalat" w:cs="Times New Roman"/>
                <w:b/>
                <w:bCs/>
                <w:color w:val="000000"/>
                <w:kern w:val="0"/>
                <w:sz w:val="14"/>
                <w:szCs w:val="14"/>
                <w:lang w:val="hy-AM"/>
                <w14:ligatures w14:val="none"/>
              </w:rPr>
            </w:pPr>
            <w:r w:rsidRPr="00AD3D44">
              <w:rPr>
                <w:rFonts w:ascii="GHEA Grapalat" w:eastAsia="Times New Roman" w:hAnsi="GHEA Grapalat" w:cs="Times New Roman"/>
                <w:b/>
                <w:bCs/>
                <w:color w:val="000000"/>
                <w:kern w:val="0"/>
                <w:sz w:val="14"/>
                <w:szCs w:val="14"/>
                <w:lang w:val="hy-AM"/>
                <w14:ligatures w14:val="none"/>
              </w:rPr>
              <w:t>ROA</w:t>
            </w:r>
          </w:p>
        </w:tc>
        <w:tc>
          <w:tcPr>
            <w:tcW w:w="613" w:type="dxa"/>
            <w:vMerge w:val="restart"/>
            <w:noWrap/>
            <w:vAlign w:val="center"/>
            <w:hideMark/>
          </w:tcPr>
          <w:p w14:paraId="1673B395" w14:textId="77777777" w:rsidR="005338CF" w:rsidRPr="00AD3D44" w:rsidRDefault="005338CF" w:rsidP="003F7242">
            <w:pPr>
              <w:spacing w:after="0" w:line="240" w:lineRule="auto"/>
              <w:jc w:val="center"/>
              <w:rPr>
                <w:rFonts w:ascii="GHEA Grapalat" w:eastAsia="Times New Roman" w:hAnsi="GHEA Grapalat" w:cs="Times New Roman"/>
                <w:b/>
                <w:bCs/>
                <w:color w:val="000000"/>
                <w:kern w:val="0"/>
                <w:sz w:val="14"/>
                <w:szCs w:val="14"/>
                <w:lang w:val="hy-AM"/>
                <w14:ligatures w14:val="none"/>
              </w:rPr>
            </w:pPr>
            <w:r w:rsidRPr="00AD3D44">
              <w:rPr>
                <w:rFonts w:ascii="GHEA Grapalat" w:eastAsia="Times New Roman" w:hAnsi="GHEA Grapalat" w:cs="Times New Roman"/>
                <w:b/>
                <w:bCs/>
                <w:color w:val="000000"/>
                <w:kern w:val="0"/>
                <w:sz w:val="14"/>
                <w:szCs w:val="14"/>
                <w:lang w:val="hy-AM"/>
                <w14:ligatures w14:val="none"/>
              </w:rPr>
              <w:t>ROE</w:t>
            </w:r>
          </w:p>
        </w:tc>
      </w:tr>
      <w:tr w:rsidR="009A1018" w:rsidRPr="00AD3D44" w14:paraId="7A7329D9" w14:textId="77777777" w:rsidTr="00E2435A">
        <w:trPr>
          <w:trHeight w:val="20"/>
          <w:jc w:val="center"/>
        </w:trPr>
        <w:tc>
          <w:tcPr>
            <w:tcW w:w="624" w:type="dxa"/>
            <w:vMerge/>
            <w:noWrap/>
            <w:vAlign w:val="center"/>
            <w:hideMark/>
          </w:tcPr>
          <w:p w14:paraId="41EC0D3B" w14:textId="77777777" w:rsidR="005338CF" w:rsidRPr="00AD3D44" w:rsidRDefault="005338CF" w:rsidP="00E2435A">
            <w:pPr>
              <w:spacing w:after="0" w:line="240" w:lineRule="auto"/>
              <w:ind w:left="-113" w:right="-45"/>
              <w:jc w:val="center"/>
              <w:rPr>
                <w:rFonts w:ascii="GHEA Grapalat" w:eastAsia="Times New Roman" w:hAnsi="GHEA Grapalat" w:cs="Times New Roman"/>
                <w:b/>
                <w:bCs/>
                <w:color w:val="000000"/>
                <w:kern w:val="0"/>
                <w:sz w:val="14"/>
                <w:szCs w:val="14"/>
                <w:lang w:val="hy-AM"/>
                <w14:ligatures w14:val="none"/>
              </w:rPr>
            </w:pPr>
          </w:p>
        </w:tc>
        <w:tc>
          <w:tcPr>
            <w:tcW w:w="1048" w:type="dxa"/>
            <w:noWrap/>
            <w:vAlign w:val="center"/>
            <w:hideMark/>
          </w:tcPr>
          <w:p w14:paraId="17C4772A" w14:textId="77777777" w:rsidR="005338CF" w:rsidRPr="00AD3D44" w:rsidRDefault="005338CF" w:rsidP="003F7242">
            <w:pPr>
              <w:spacing w:after="0" w:line="240" w:lineRule="auto"/>
              <w:jc w:val="center"/>
              <w:rPr>
                <w:rFonts w:ascii="GHEA Grapalat" w:eastAsia="Times New Roman" w:hAnsi="GHEA Grapalat" w:cs="Times New Roman"/>
                <w:b/>
                <w:bCs/>
                <w:color w:val="000000"/>
                <w:kern w:val="0"/>
                <w:sz w:val="14"/>
                <w:szCs w:val="14"/>
                <w:lang w:val="hy-AM"/>
                <w14:ligatures w14:val="none"/>
              </w:rPr>
            </w:pPr>
            <w:r w:rsidRPr="00AD3D44">
              <w:rPr>
                <w:rFonts w:ascii="GHEA Grapalat" w:eastAsia="Times New Roman" w:hAnsi="GHEA Grapalat" w:cs="Times New Roman"/>
                <w:b/>
                <w:bCs/>
                <w:color w:val="000000"/>
                <w:kern w:val="0"/>
                <w:sz w:val="14"/>
                <w:szCs w:val="14"/>
                <w:lang w:val="hy-AM"/>
                <w14:ligatures w14:val="none"/>
              </w:rPr>
              <w:t>Գումար</w:t>
            </w:r>
          </w:p>
        </w:tc>
        <w:tc>
          <w:tcPr>
            <w:tcW w:w="766" w:type="dxa"/>
            <w:noWrap/>
            <w:vAlign w:val="center"/>
            <w:hideMark/>
          </w:tcPr>
          <w:p w14:paraId="671C3ADB" w14:textId="77777777" w:rsidR="005338CF" w:rsidRPr="00AD3D44" w:rsidRDefault="005338CF" w:rsidP="003F7242">
            <w:pPr>
              <w:spacing w:after="0" w:line="240" w:lineRule="auto"/>
              <w:jc w:val="center"/>
              <w:rPr>
                <w:rFonts w:ascii="GHEA Grapalat" w:eastAsia="Times New Roman" w:hAnsi="GHEA Grapalat" w:cs="Times New Roman"/>
                <w:b/>
                <w:bCs/>
                <w:color w:val="000000"/>
                <w:kern w:val="0"/>
                <w:sz w:val="14"/>
                <w:szCs w:val="14"/>
                <w:lang w:val="hy-AM"/>
                <w14:ligatures w14:val="none"/>
              </w:rPr>
            </w:pPr>
            <w:r w:rsidRPr="00AD3D44">
              <w:rPr>
                <w:rFonts w:ascii="GHEA Grapalat" w:eastAsia="Times New Roman" w:hAnsi="GHEA Grapalat" w:cs="Times New Roman"/>
                <w:b/>
                <w:bCs/>
                <w:color w:val="000000"/>
                <w:kern w:val="0"/>
                <w:sz w:val="14"/>
                <w:szCs w:val="14"/>
                <w:lang w:val="hy-AM"/>
                <w14:ligatures w14:val="none"/>
              </w:rPr>
              <w:t>Ակտիվ</w:t>
            </w:r>
          </w:p>
          <w:p w14:paraId="410AD107" w14:textId="77777777" w:rsidR="005338CF" w:rsidRPr="00AD3D44" w:rsidRDefault="005338CF" w:rsidP="003F7242">
            <w:pPr>
              <w:spacing w:after="0" w:line="240" w:lineRule="auto"/>
              <w:jc w:val="center"/>
              <w:rPr>
                <w:rFonts w:ascii="GHEA Grapalat" w:eastAsia="Times New Roman" w:hAnsi="GHEA Grapalat" w:cs="Times New Roman"/>
                <w:b/>
                <w:bCs/>
                <w:color w:val="000000"/>
                <w:kern w:val="0"/>
                <w:sz w:val="14"/>
                <w:szCs w:val="14"/>
                <w:lang w:val="hy-AM"/>
                <w14:ligatures w14:val="none"/>
              </w:rPr>
            </w:pPr>
            <w:r w:rsidRPr="00AD3D44">
              <w:rPr>
                <w:rFonts w:ascii="GHEA Grapalat" w:eastAsia="Times New Roman" w:hAnsi="GHEA Grapalat" w:cs="Times New Roman"/>
                <w:b/>
                <w:bCs/>
                <w:color w:val="000000"/>
                <w:kern w:val="0"/>
                <w:sz w:val="14"/>
                <w:szCs w:val="14"/>
                <w:lang w:val="hy-AM"/>
                <w14:ligatures w14:val="none"/>
              </w:rPr>
              <w:t>/ՀՆԱ</w:t>
            </w:r>
          </w:p>
        </w:tc>
        <w:tc>
          <w:tcPr>
            <w:tcW w:w="1174" w:type="dxa"/>
            <w:noWrap/>
            <w:vAlign w:val="center"/>
            <w:hideMark/>
          </w:tcPr>
          <w:p w14:paraId="5701E1D8" w14:textId="77777777" w:rsidR="005338CF" w:rsidRPr="00AD3D44" w:rsidRDefault="005338CF" w:rsidP="003F7242">
            <w:pPr>
              <w:spacing w:after="0" w:line="240" w:lineRule="auto"/>
              <w:jc w:val="center"/>
              <w:rPr>
                <w:rFonts w:ascii="GHEA Grapalat" w:eastAsia="Times New Roman" w:hAnsi="GHEA Grapalat" w:cs="Times New Roman"/>
                <w:b/>
                <w:bCs/>
                <w:color w:val="000000"/>
                <w:kern w:val="0"/>
                <w:sz w:val="14"/>
                <w:szCs w:val="14"/>
                <w:lang w:val="hy-AM"/>
                <w14:ligatures w14:val="none"/>
              </w:rPr>
            </w:pPr>
            <w:r w:rsidRPr="00AD3D44">
              <w:rPr>
                <w:rFonts w:ascii="GHEA Grapalat" w:eastAsia="Times New Roman" w:hAnsi="GHEA Grapalat" w:cs="Times New Roman"/>
                <w:b/>
                <w:bCs/>
                <w:color w:val="000000"/>
                <w:kern w:val="0"/>
                <w:sz w:val="14"/>
                <w:szCs w:val="14"/>
                <w:lang w:val="hy-AM"/>
                <w14:ligatures w14:val="none"/>
              </w:rPr>
              <w:t>Գումար</w:t>
            </w:r>
          </w:p>
        </w:tc>
        <w:tc>
          <w:tcPr>
            <w:tcW w:w="913" w:type="dxa"/>
            <w:noWrap/>
            <w:vAlign w:val="center"/>
            <w:hideMark/>
          </w:tcPr>
          <w:p w14:paraId="7E41EF4F" w14:textId="77777777" w:rsidR="005338CF" w:rsidRPr="00AD3D44" w:rsidRDefault="005338CF" w:rsidP="003F7242">
            <w:pPr>
              <w:spacing w:after="0" w:line="240" w:lineRule="auto"/>
              <w:jc w:val="center"/>
              <w:rPr>
                <w:rFonts w:ascii="GHEA Grapalat" w:eastAsia="Times New Roman" w:hAnsi="GHEA Grapalat" w:cs="Times New Roman"/>
                <w:b/>
                <w:bCs/>
                <w:color w:val="000000"/>
                <w:kern w:val="0"/>
                <w:sz w:val="14"/>
                <w:szCs w:val="14"/>
                <w:lang w:val="hy-AM"/>
                <w14:ligatures w14:val="none"/>
              </w:rPr>
            </w:pPr>
            <w:r w:rsidRPr="00AD3D44">
              <w:rPr>
                <w:rFonts w:ascii="GHEA Grapalat" w:eastAsia="Times New Roman" w:hAnsi="GHEA Grapalat" w:cs="Times New Roman"/>
                <w:b/>
                <w:bCs/>
                <w:color w:val="000000"/>
                <w:kern w:val="0"/>
                <w:sz w:val="14"/>
                <w:szCs w:val="14"/>
                <w:lang w:val="hy-AM"/>
                <w14:ligatures w14:val="none"/>
              </w:rPr>
              <w:t>Կապիտալ</w:t>
            </w:r>
          </w:p>
          <w:p w14:paraId="4286B3B8" w14:textId="77777777" w:rsidR="005338CF" w:rsidRPr="00AD3D44" w:rsidRDefault="005338CF" w:rsidP="003F7242">
            <w:pPr>
              <w:spacing w:after="0" w:line="240" w:lineRule="auto"/>
              <w:jc w:val="center"/>
              <w:rPr>
                <w:rFonts w:ascii="GHEA Grapalat" w:eastAsia="Times New Roman" w:hAnsi="GHEA Grapalat" w:cs="Times New Roman"/>
                <w:b/>
                <w:bCs/>
                <w:color w:val="000000"/>
                <w:kern w:val="0"/>
                <w:sz w:val="14"/>
                <w:szCs w:val="14"/>
                <w:lang w:val="hy-AM"/>
                <w14:ligatures w14:val="none"/>
              </w:rPr>
            </w:pPr>
            <w:r w:rsidRPr="00AD3D44">
              <w:rPr>
                <w:rFonts w:ascii="GHEA Grapalat" w:eastAsia="Times New Roman" w:hAnsi="GHEA Grapalat" w:cs="Times New Roman"/>
                <w:b/>
                <w:bCs/>
                <w:color w:val="000000"/>
                <w:kern w:val="0"/>
                <w:sz w:val="14"/>
                <w:szCs w:val="14"/>
                <w:lang w:val="hy-AM"/>
                <w14:ligatures w14:val="none"/>
              </w:rPr>
              <w:t>/ՀՆԱ</w:t>
            </w:r>
          </w:p>
        </w:tc>
        <w:tc>
          <w:tcPr>
            <w:tcW w:w="937" w:type="dxa"/>
            <w:noWrap/>
            <w:vAlign w:val="center"/>
            <w:hideMark/>
          </w:tcPr>
          <w:p w14:paraId="44A963CC" w14:textId="77777777" w:rsidR="005338CF" w:rsidRPr="00AD3D44" w:rsidRDefault="005338CF" w:rsidP="003F7242">
            <w:pPr>
              <w:spacing w:after="0" w:line="240" w:lineRule="auto"/>
              <w:jc w:val="center"/>
              <w:rPr>
                <w:rFonts w:ascii="GHEA Grapalat" w:eastAsia="Times New Roman" w:hAnsi="GHEA Grapalat" w:cs="Times New Roman"/>
                <w:b/>
                <w:bCs/>
                <w:color w:val="000000"/>
                <w:kern w:val="0"/>
                <w:sz w:val="14"/>
                <w:szCs w:val="14"/>
                <w:lang w:val="hy-AM"/>
                <w14:ligatures w14:val="none"/>
              </w:rPr>
            </w:pPr>
            <w:r w:rsidRPr="00AD3D44">
              <w:rPr>
                <w:rFonts w:ascii="GHEA Grapalat" w:eastAsia="Times New Roman" w:hAnsi="GHEA Grapalat" w:cs="Times New Roman"/>
                <w:b/>
                <w:bCs/>
                <w:color w:val="000000"/>
                <w:kern w:val="0"/>
                <w:sz w:val="14"/>
                <w:szCs w:val="14"/>
                <w:lang w:val="hy-AM"/>
                <w14:ligatures w14:val="none"/>
              </w:rPr>
              <w:t>Գումար</w:t>
            </w:r>
          </w:p>
        </w:tc>
        <w:tc>
          <w:tcPr>
            <w:tcW w:w="793" w:type="dxa"/>
            <w:noWrap/>
            <w:vAlign w:val="center"/>
            <w:hideMark/>
          </w:tcPr>
          <w:p w14:paraId="31666DAA" w14:textId="77777777" w:rsidR="005338CF" w:rsidRPr="00AD3D44" w:rsidRDefault="005338CF" w:rsidP="003F7242">
            <w:pPr>
              <w:spacing w:after="0" w:line="240" w:lineRule="auto"/>
              <w:jc w:val="center"/>
              <w:rPr>
                <w:rFonts w:ascii="GHEA Grapalat" w:eastAsia="Times New Roman" w:hAnsi="GHEA Grapalat" w:cs="Times New Roman"/>
                <w:b/>
                <w:bCs/>
                <w:color w:val="000000"/>
                <w:kern w:val="0"/>
                <w:sz w:val="14"/>
                <w:szCs w:val="14"/>
                <w:lang w:val="hy-AM"/>
                <w14:ligatures w14:val="none"/>
              </w:rPr>
            </w:pPr>
            <w:r w:rsidRPr="00AD3D44">
              <w:rPr>
                <w:rFonts w:ascii="GHEA Grapalat" w:eastAsia="Times New Roman" w:hAnsi="GHEA Grapalat" w:cs="Times New Roman"/>
                <w:b/>
                <w:bCs/>
                <w:color w:val="000000"/>
                <w:kern w:val="0"/>
                <w:sz w:val="14"/>
                <w:szCs w:val="14"/>
                <w:lang w:val="hy-AM"/>
                <w14:ligatures w14:val="none"/>
              </w:rPr>
              <w:t>Շահույթ</w:t>
            </w:r>
          </w:p>
          <w:p w14:paraId="4189E375" w14:textId="77777777" w:rsidR="005338CF" w:rsidRPr="00AD3D44" w:rsidRDefault="005338CF" w:rsidP="003F7242">
            <w:pPr>
              <w:spacing w:after="0" w:line="240" w:lineRule="auto"/>
              <w:jc w:val="center"/>
              <w:rPr>
                <w:rFonts w:ascii="GHEA Grapalat" w:eastAsia="Times New Roman" w:hAnsi="GHEA Grapalat" w:cs="Times New Roman"/>
                <w:b/>
                <w:bCs/>
                <w:color w:val="000000"/>
                <w:kern w:val="0"/>
                <w:sz w:val="14"/>
                <w:szCs w:val="14"/>
                <w:lang w:val="hy-AM"/>
                <w14:ligatures w14:val="none"/>
              </w:rPr>
            </w:pPr>
            <w:r w:rsidRPr="00AD3D44">
              <w:rPr>
                <w:rFonts w:ascii="GHEA Grapalat" w:eastAsia="Times New Roman" w:hAnsi="GHEA Grapalat" w:cs="Times New Roman"/>
                <w:b/>
                <w:bCs/>
                <w:color w:val="000000"/>
                <w:kern w:val="0"/>
                <w:sz w:val="14"/>
                <w:szCs w:val="14"/>
                <w:lang w:val="hy-AM"/>
                <w14:ligatures w14:val="none"/>
              </w:rPr>
              <w:t>/ՀՆԱ</w:t>
            </w:r>
          </w:p>
        </w:tc>
        <w:tc>
          <w:tcPr>
            <w:tcW w:w="611" w:type="dxa"/>
            <w:noWrap/>
            <w:vAlign w:val="center"/>
            <w:hideMark/>
          </w:tcPr>
          <w:p w14:paraId="61E7CB08" w14:textId="77777777" w:rsidR="005338CF" w:rsidRPr="00AD3D44" w:rsidRDefault="005338CF" w:rsidP="003F7242">
            <w:pPr>
              <w:spacing w:after="0" w:line="240" w:lineRule="auto"/>
              <w:jc w:val="center"/>
              <w:rPr>
                <w:rFonts w:ascii="GHEA Grapalat" w:eastAsia="Times New Roman" w:hAnsi="GHEA Grapalat" w:cs="Times New Roman"/>
                <w:b/>
                <w:bCs/>
                <w:color w:val="000000"/>
                <w:kern w:val="0"/>
                <w:sz w:val="14"/>
                <w:szCs w:val="14"/>
                <w:lang w:val="hy-AM"/>
                <w14:ligatures w14:val="none"/>
              </w:rPr>
            </w:pPr>
          </w:p>
        </w:tc>
        <w:tc>
          <w:tcPr>
            <w:tcW w:w="613" w:type="dxa"/>
            <w:vMerge/>
            <w:noWrap/>
            <w:vAlign w:val="center"/>
            <w:hideMark/>
          </w:tcPr>
          <w:p w14:paraId="1464CF58" w14:textId="77777777" w:rsidR="005338CF" w:rsidRPr="00AD3D44" w:rsidRDefault="005338CF" w:rsidP="003F7242">
            <w:pPr>
              <w:spacing w:after="0" w:line="240" w:lineRule="auto"/>
              <w:jc w:val="center"/>
              <w:rPr>
                <w:rFonts w:ascii="GHEA Grapalat" w:eastAsia="Times New Roman" w:hAnsi="GHEA Grapalat" w:cs="Times New Roman"/>
                <w:b/>
                <w:bCs/>
                <w:color w:val="000000"/>
                <w:kern w:val="0"/>
                <w:sz w:val="14"/>
                <w:szCs w:val="14"/>
                <w:lang w:val="hy-AM"/>
                <w14:ligatures w14:val="none"/>
              </w:rPr>
            </w:pPr>
          </w:p>
        </w:tc>
      </w:tr>
      <w:tr w:rsidR="009A1018" w:rsidRPr="00AD3D44" w14:paraId="6725A7FB" w14:textId="77777777" w:rsidTr="00E2435A">
        <w:trPr>
          <w:trHeight w:val="20"/>
          <w:jc w:val="center"/>
        </w:trPr>
        <w:tc>
          <w:tcPr>
            <w:tcW w:w="624" w:type="dxa"/>
            <w:noWrap/>
            <w:vAlign w:val="center"/>
            <w:hideMark/>
          </w:tcPr>
          <w:p w14:paraId="2F196398" w14:textId="77777777" w:rsidR="005338CF" w:rsidRPr="00AD3D44" w:rsidRDefault="005338CF" w:rsidP="00E2435A">
            <w:pPr>
              <w:spacing w:after="0" w:line="240" w:lineRule="auto"/>
              <w:ind w:left="-113" w:right="-45"/>
              <w:jc w:val="center"/>
              <w:rPr>
                <w:rFonts w:ascii="GHEA Grapalat" w:eastAsia="Times New Roman" w:hAnsi="GHEA Grapalat" w:cs="Times New Roman"/>
                <w:color w:val="000000"/>
                <w:kern w:val="0"/>
                <w:sz w:val="14"/>
                <w:szCs w:val="14"/>
                <w:lang w:val="hy-AM"/>
                <w14:ligatures w14:val="none"/>
              </w:rPr>
            </w:pPr>
            <w:r w:rsidRPr="00AD3D44">
              <w:rPr>
                <w:rFonts w:ascii="GHEA Grapalat" w:eastAsia="Times New Roman" w:hAnsi="GHEA Grapalat" w:cs="Times New Roman"/>
                <w:color w:val="000000"/>
                <w:kern w:val="0"/>
                <w:sz w:val="14"/>
                <w:szCs w:val="14"/>
                <w:lang w:val="hy-AM"/>
                <w14:ligatures w14:val="none"/>
              </w:rPr>
              <w:t>2013</w:t>
            </w:r>
          </w:p>
        </w:tc>
        <w:tc>
          <w:tcPr>
            <w:tcW w:w="1048" w:type="dxa"/>
            <w:noWrap/>
            <w:vAlign w:val="center"/>
            <w:hideMark/>
          </w:tcPr>
          <w:p w14:paraId="7C0E7823"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lang w:val="hy-AM"/>
                <w14:ligatures w14:val="none"/>
              </w:rPr>
              <w:t>214</w:t>
            </w:r>
            <w:r w:rsidRPr="00AD3D44">
              <w:rPr>
                <w:rFonts w:ascii="GHEA Grapalat" w:eastAsia="Times New Roman" w:hAnsi="GHEA Grapalat" w:cs="Times New Roman"/>
                <w:color w:val="000000"/>
                <w:kern w:val="0"/>
                <w:sz w:val="14"/>
                <w:szCs w:val="14"/>
                <w14:ligatures w14:val="none"/>
              </w:rPr>
              <w:t>,834,548</w:t>
            </w:r>
          </w:p>
        </w:tc>
        <w:tc>
          <w:tcPr>
            <w:tcW w:w="766" w:type="dxa"/>
            <w:noWrap/>
            <w:vAlign w:val="center"/>
            <w:hideMark/>
          </w:tcPr>
          <w:p w14:paraId="5223C037"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4.72%</w:t>
            </w:r>
          </w:p>
        </w:tc>
        <w:tc>
          <w:tcPr>
            <w:tcW w:w="1174" w:type="dxa"/>
            <w:noWrap/>
            <w:vAlign w:val="center"/>
            <w:hideMark/>
          </w:tcPr>
          <w:p w14:paraId="4091CE3B"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82,105,667</w:t>
            </w:r>
          </w:p>
        </w:tc>
        <w:tc>
          <w:tcPr>
            <w:tcW w:w="913" w:type="dxa"/>
            <w:noWrap/>
            <w:vAlign w:val="center"/>
            <w:hideMark/>
          </w:tcPr>
          <w:p w14:paraId="34A17584"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1.80%</w:t>
            </w:r>
          </w:p>
        </w:tc>
        <w:tc>
          <w:tcPr>
            <w:tcW w:w="937" w:type="dxa"/>
            <w:noWrap/>
            <w:vAlign w:val="center"/>
            <w:hideMark/>
          </w:tcPr>
          <w:p w14:paraId="312618C1"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6,210,283</w:t>
            </w:r>
          </w:p>
        </w:tc>
        <w:tc>
          <w:tcPr>
            <w:tcW w:w="793" w:type="dxa"/>
            <w:noWrap/>
            <w:vAlign w:val="center"/>
            <w:hideMark/>
          </w:tcPr>
          <w:p w14:paraId="1D9068C0"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0.14%</w:t>
            </w:r>
          </w:p>
        </w:tc>
        <w:tc>
          <w:tcPr>
            <w:tcW w:w="611" w:type="dxa"/>
            <w:noWrap/>
            <w:vAlign w:val="center"/>
            <w:hideMark/>
          </w:tcPr>
          <w:p w14:paraId="480F4FE9"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2.89%</w:t>
            </w:r>
          </w:p>
        </w:tc>
        <w:tc>
          <w:tcPr>
            <w:tcW w:w="613" w:type="dxa"/>
            <w:noWrap/>
            <w:vAlign w:val="center"/>
            <w:hideMark/>
          </w:tcPr>
          <w:p w14:paraId="0E798666"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7.56%</w:t>
            </w:r>
          </w:p>
        </w:tc>
      </w:tr>
      <w:tr w:rsidR="009A1018" w:rsidRPr="00AD3D44" w14:paraId="0C705632" w14:textId="77777777" w:rsidTr="00E2435A">
        <w:trPr>
          <w:trHeight w:val="20"/>
          <w:jc w:val="center"/>
        </w:trPr>
        <w:tc>
          <w:tcPr>
            <w:tcW w:w="624" w:type="dxa"/>
            <w:noWrap/>
            <w:vAlign w:val="center"/>
            <w:hideMark/>
          </w:tcPr>
          <w:p w14:paraId="2AAA397A" w14:textId="77777777" w:rsidR="005338CF" w:rsidRPr="00AD3D44" w:rsidRDefault="005338CF" w:rsidP="00E2435A">
            <w:pPr>
              <w:spacing w:after="0" w:line="240" w:lineRule="auto"/>
              <w:ind w:left="-113" w:right="-45"/>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2014</w:t>
            </w:r>
          </w:p>
        </w:tc>
        <w:tc>
          <w:tcPr>
            <w:tcW w:w="1048" w:type="dxa"/>
            <w:noWrap/>
            <w:vAlign w:val="center"/>
            <w:hideMark/>
          </w:tcPr>
          <w:p w14:paraId="5F6BC95F"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273,057,039</w:t>
            </w:r>
          </w:p>
        </w:tc>
        <w:tc>
          <w:tcPr>
            <w:tcW w:w="766" w:type="dxa"/>
            <w:noWrap/>
            <w:vAlign w:val="center"/>
            <w:hideMark/>
          </w:tcPr>
          <w:p w14:paraId="4519295D"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5.65%</w:t>
            </w:r>
          </w:p>
        </w:tc>
        <w:tc>
          <w:tcPr>
            <w:tcW w:w="1174" w:type="dxa"/>
            <w:noWrap/>
            <w:vAlign w:val="center"/>
            <w:hideMark/>
          </w:tcPr>
          <w:p w14:paraId="7154A52E"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112,765,462</w:t>
            </w:r>
          </w:p>
        </w:tc>
        <w:tc>
          <w:tcPr>
            <w:tcW w:w="913" w:type="dxa"/>
            <w:noWrap/>
            <w:vAlign w:val="center"/>
            <w:hideMark/>
          </w:tcPr>
          <w:p w14:paraId="5751D217"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2.34%</w:t>
            </w:r>
          </w:p>
        </w:tc>
        <w:tc>
          <w:tcPr>
            <w:tcW w:w="937" w:type="dxa"/>
            <w:noWrap/>
            <w:vAlign w:val="center"/>
            <w:hideMark/>
          </w:tcPr>
          <w:p w14:paraId="78F5AA46"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7,942,335</w:t>
            </w:r>
          </w:p>
        </w:tc>
        <w:tc>
          <w:tcPr>
            <w:tcW w:w="793" w:type="dxa"/>
            <w:noWrap/>
            <w:vAlign w:val="center"/>
            <w:hideMark/>
          </w:tcPr>
          <w:p w14:paraId="03922B2E"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0.16%</w:t>
            </w:r>
          </w:p>
        </w:tc>
        <w:tc>
          <w:tcPr>
            <w:tcW w:w="611" w:type="dxa"/>
            <w:noWrap/>
            <w:vAlign w:val="center"/>
            <w:hideMark/>
          </w:tcPr>
          <w:p w14:paraId="198F3EFB"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2.91%</w:t>
            </w:r>
          </w:p>
        </w:tc>
        <w:tc>
          <w:tcPr>
            <w:tcW w:w="613" w:type="dxa"/>
            <w:noWrap/>
            <w:vAlign w:val="center"/>
            <w:hideMark/>
          </w:tcPr>
          <w:p w14:paraId="276FF0A9"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7.04%</w:t>
            </w:r>
          </w:p>
        </w:tc>
      </w:tr>
      <w:tr w:rsidR="009A1018" w:rsidRPr="00AD3D44" w14:paraId="7D4B1E11" w14:textId="77777777" w:rsidTr="00E2435A">
        <w:trPr>
          <w:trHeight w:val="20"/>
          <w:jc w:val="center"/>
        </w:trPr>
        <w:tc>
          <w:tcPr>
            <w:tcW w:w="624" w:type="dxa"/>
            <w:noWrap/>
            <w:vAlign w:val="center"/>
            <w:hideMark/>
          </w:tcPr>
          <w:p w14:paraId="4CA764A0" w14:textId="77777777" w:rsidR="005338CF" w:rsidRPr="00AD3D44" w:rsidRDefault="005338CF" w:rsidP="00E2435A">
            <w:pPr>
              <w:spacing w:after="0" w:line="240" w:lineRule="auto"/>
              <w:ind w:left="-113" w:right="-45"/>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2015</w:t>
            </w:r>
          </w:p>
        </w:tc>
        <w:tc>
          <w:tcPr>
            <w:tcW w:w="1048" w:type="dxa"/>
            <w:noWrap/>
            <w:vAlign w:val="center"/>
            <w:hideMark/>
          </w:tcPr>
          <w:p w14:paraId="4CCC2B43"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296,671,889</w:t>
            </w:r>
          </w:p>
        </w:tc>
        <w:tc>
          <w:tcPr>
            <w:tcW w:w="766" w:type="dxa"/>
            <w:noWrap/>
            <w:vAlign w:val="center"/>
            <w:hideMark/>
          </w:tcPr>
          <w:p w14:paraId="4FA47AB6"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5.88%</w:t>
            </w:r>
          </w:p>
        </w:tc>
        <w:tc>
          <w:tcPr>
            <w:tcW w:w="1174" w:type="dxa"/>
            <w:noWrap/>
            <w:vAlign w:val="center"/>
            <w:hideMark/>
          </w:tcPr>
          <w:p w14:paraId="74047BFE"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137,802,107</w:t>
            </w:r>
          </w:p>
        </w:tc>
        <w:tc>
          <w:tcPr>
            <w:tcW w:w="913" w:type="dxa"/>
            <w:noWrap/>
            <w:vAlign w:val="center"/>
            <w:hideMark/>
          </w:tcPr>
          <w:p w14:paraId="6B15C458"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2.73%</w:t>
            </w:r>
          </w:p>
        </w:tc>
        <w:tc>
          <w:tcPr>
            <w:tcW w:w="937" w:type="dxa"/>
            <w:noWrap/>
            <w:vAlign w:val="center"/>
            <w:hideMark/>
          </w:tcPr>
          <w:p w14:paraId="3D1A5496"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10,061,300</w:t>
            </w:r>
          </w:p>
        </w:tc>
        <w:tc>
          <w:tcPr>
            <w:tcW w:w="793" w:type="dxa"/>
            <w:noWrap/>
            <w:vAlign w:val="center"/>
            <w:hideMark/>
          </w:tcPr>
          <w:p w14:paraId="362BD8A2"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0.20%</w:t>
            </w:r>
          </w:p>
        </w:tc>
        <w:tc>
          <w:tcPr>
            <w:tcW w:w="611" w:type="dxa"/>
            <w:noWrap/>
            <w:vAlign w:val="center"/>
            <w:hideMark/>
          </w:tcPr>
          <w:p w14:paraId="4B228608"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3.39%</w:t>
            </w:r>
          </w:p>
        </w:tc>
        <w:tc>
          <w:tcPr>
            <w:tcW w:w="613" w:type="dxa"/>
            <w:noWrap/>
            <w:vAlign w:val="center"/>
            <w:hideMark/>
          </w:tcPr>
          <w:p w14:paraId="067CD02E"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7.30%</w:t>
            </w:r>
          </w:p>
        </w:tc>
      </w:tr>
      <w:tr w:rsidR="009A1018" w:rsidRPr="00AD3D44" w14:paraId="268ECCCE" w14:textId="77777777" w:rsidTr="00E2435A">
        <w:trPr>
          <w:trHeight w:val="20"/>
          <w:jc w:val="center"/>
        </w:trPr>
        <w:tc>
          <w:tcPr>
            <w:tcW w:w="624" w:type="dxa"/>
            <w:noWrap/>
            <w:vAlign w:val="center"/>
            <w:hideMark/>
          </w:tcPr>
          <w:p w14:paraId="45CD7C91" w14:textId="77777777" w:rsidR="005338CF" w:rsidRPr="00AD3D44" w:rsidRDefault="005338CF" w:rsidP="00E2435A">
            <w:pPr>
              <w:spacing w:after="0" w:line="240" w:lineRule="auto"/>
              <w:ind w:left="-113" w:right="-45"/>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2016</w:t>
            </w:r>
          </w:p>
        </w:tc>
        <w:tc>
          <w:tcPr>
            <w:tcW w:w="1048" w:type="dxa"/>
            <w:noWrap/>
            <w:vAlign w:val="center"/>
            <w:hideMark/>
          </w:tcPr>
          <w:p w14:paraId="7730B365"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348,334,879</w:t>
            </w:r>
          </w:p>
        </w:tc>
        <w:tc>
          <w:tcPr>
            <w:tcW w:w="766" w:type="dxa"/>
            <w:noWrap/>
            <w:vAlign w:val="center"/>
            <w:hideMark/>
          </w:tcPr>
          <w:p w14:paraId="225F1909"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6.87%</w:t>
            </w:r>
          </w:p>
        </w:tc>
        <w:tc>
          <w:tcPr>
            <w:tcW w:w="1174" w:type="dxa"/>
            <w:noWrap/>
            <w:vAlign w:val="center"/>
            <w:hideMark/>
          </w:tcPr>
          <w:p w14:paraId="3550451D"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175,867,719</w:t>
            </w:r>
          </w:p>
        </w:tc>
        <w:tc>
          <w:tcPr>
            <w:tcW w:w="913" w:type="dxa"/>
            <w:noWrap/>
            <w:vAlign w:val="center"/>
            <w:hideMark/>
          </w:tcPr>
          <w:p w14:paraId="63783104"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3.47%</w:t>
            </w:r>
          </w:p>
        </w:tc>
        <w:tc>
          <w:tcPr>
            <w:tcW w:w="937" w:type="dxa"/>
            <w:noWrap/>
            <w:vAlign w:val="center"/>
            <w:hideMark/>
          </w:tcPr>
          <w:p w14:paraId="14FD4B3C"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11,811,089</w:t>
            </w:r>
          </w:p>
        </w:tc>
        <w:tc>
          <w:tcPr>
            <w:tcW w:w="793" w:type="dxa"/>
            <w:noWrap/>
            <w:vAlign w:val="center"/>
            <w:hideMark/>
          </w:tcPr>
          <w:p w14:paraId="543BFC09"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0.23%</w:t>
            </w:r>
          </w:p>
        </w:tc>
        <w:tc>
          <w:tcPr>
            <w:tcW w:w="611" w:type="dxa"/>
            <w:noWrap/>
            <w:vAlign w:val="center"/>
            <w:hideMark/>
          </w:tcPr>
          <w:p w14:paraId="1C40CACD"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3.39%</w:t>
            </w:r>
          </w:p>
        </w:tc>
        <w:tc>
          <w:tcPr>
            <w:tcW w:w="613" w:type="dxa"/>
            <w:noWrap/>
            <w:vAlign w:val="center"/>
            <w:hideMark/>
          </w:tcPr>
          <w:p w14:paraId="7CB0D2AA"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6.72%</w:t>
            </w:r>
          </w:p>
        </w:tc>
      </w:tr>
      <w:tr w:rsidR="009A1018" w:rsidRPr="00AD3D44" w14:paraId="1ACAFFF0" w14:textId="77777777" w:rsidTr="00E2435A">
        <w:trPr>
          <w:trHeight w:val="20"/>
          <w:jc w:val="center"/>
        </w:trPr>
        <w:tc>
          <w:tcPr>
            <w:tcW w:w="624" w:type="dxa"/>
            <w:noWrap/>
            <w:vAlign w:val="center"/>
            <w:hideMark/>
          </w:tcPr>
          <w:p w14:paraId="4F53B6DA" w14:textId="77777777" w:rsidR="005338CF" w:rsidRPr="00AD3D44" w:rsidRDefault="005338CF" w:rsidP="00E2435A">
            <w:pPr>
              <w:spacing w:after="0" w:line="240" w:lineRule="auto"/>
              <w:ind w:left="-113" w:right="-45"/>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2017</w:t>
            </w:r>
          </w:p>
        </w:tc>
        <w:tc>
          <w:tcPr>
            <w:tcW w:w="1048" w:type="dxa"/>
            <w:noWrap/>
            <w:vAlign w:val="center"/>
            <w:hideMark/>
          </w:tcPr>
          <w:p w14:paraId="599AB5FD"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403,682,288</w:t>
            </w:r>
          </w:p>
        </w:tc>
        <w:tc>
          <w:tcPr>
            <w:tcW w:w="766" w:type="dxa"/>
            <w:noWrap/>
            <w:vAlign w:val="center"/>
            <w:hideMark/>
          </w:tcPr>
          <w:p w14:paraId="1F44A139"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7.25%</w:t>
            </w:r>
          </w:p>
        </w:tc>
        <w:tc>
          <w:tcPr>
            <w:tcW w:w="1174" w:type="dxa"/>
            <w:noWrap/>
            <w:vAlign w:val="center"/>
            <w:hideMark/>
          </w:tcPr>
          <w:p w14:paraId="26E9DA48"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214,602,762</w:t>
            </w:r>
          </w:p>
        </w:tc>
        <w:tc>
          <w:tcPr>
            <w:tcW w:w="913" w:type="dxa"/>
            <w:noWrap/>
            <w:vAlign w:val="center"/>
            <w:hideMark/>
          </w:tcPr>
          <w:p w14:paraId="7467B613"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3.86%</w:t>
            </w:r>
          </w:p>
        </w:tc>
        <w:tc>
          <w:tcPr>
            <w:tcW w:w="937" w:type="dxa"/>
            <w:noWrap/>
            <w:vAlign w:val="center"/>
            <w:hideMark/>
          </w:tcPr>
          <w:p w14:paraId="49C0E067"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16,228,879</w:t>
            </w:r>
          </w:p>
        </w:tc>
        <w:tc>
          <w:tcPr>
            <w:tcW w:w="793" w:type="dxa"/>
            <w:noWrap/>
            <w:vAlign w:val="center"/>
            <w:hideMark/>
          </w:tcPr>
          <w:p w14:paraId="076D9FAC"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0.29%</w:t>
            </w:r>
          </w:p>
        </w:tc>
        <w:tc>
          <w:tcPr>
            <w:tcW w:w="611" w:type="dxa"/>
            <w:noWrap/>
            <w:vAlign w:val="center"/>
            <w:hideMark/>
          </w:tcPr>
          <w:p w14:paraId="13932B35"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4.02%</w:t>
            </w:r>
          </w:p>
        </w:tc>
        <w:tc>
          <w:tcPr>
            <w:tcW w:w="613" w:type="dxa"/>
            <w:noWrap/>
            <w:vAlign w:val="center"/>
            <w:hideMark/>
          </w:tcPr>
          <w:p w14:paraId="0FED39B1"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7.56%</w:t>
            </w:r>
          </w:p>
        </w:tc>
      </w:tr>
      <w:tr w:rsidR="009A1018" w:rsidRPr="00AD3D44" w14:paraId="1CB9289F" w14:textId="77777777" w:rsidTr="00E2435A">
        <w:trPr>
          <w:trHeight w:val="20"/>
          <w:jc w:val="center"/>
        </w:trPr>
        <w:tc>
          <w:tcPr>
            <w:tcW w:w="624" w:type="dxa"/>
            <w:noWrap/>
            <w:vAlign w:val="center"/>
            <w:hideMark/>
          </w:tcPr>
          <w:p w14:paraId="78C95C59" w14:textId="77777777" w:rsidR="005338CF" w:rsidRPr="00AD3D44" w:rsidRDefault="005338CF" w:rsidP="00E2435A">
            <w:pPr>
              <w:spacing w:after="0" w:line="240" w:lineRule="auto"/>
              <w:ind w:left="-113" w:right="-45"/>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2018</w:t>
            </w:r>
          </w:p>
        </w:tc>
        <w:tc>
          <w:tcPr>
            <w:tcW w:w="1048" w:type="dxa"/>
            <w:noWrap/>
            <w:vAlign w:val="center"/>
            <w:hideMark/>
          </w:tcPr>
          <w:p w14:paraId="5FE8AB15"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470,356,258</w:t>
            </w:r>
          </w:p>
        </w:tc>
        <w:tc>
          <w:tcPr>
            <w:tcW w:w="766" w:type="dxa"/>
            <w:noWrap/>
            <w:vAlign w:val="center"/>
            <w:hideMark/>
          </w:tcPr>
          <w:p w14:paraId="7BF81C11"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7.82%</w:t>
            </w:r>
          </w:p>
        </w:tc>
        <w:tc>
          <w:tcPr>
            <w:tcW w:w="1174" w:type="dxa"/>
            <w:noWrap/>
            <w:vAlign w:val="center"/>
            <w:hideMark/>
          </w:tcPr>
          <w:p w14:paraId="7859B767"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256,983,568</w:t>
            </w:r>
          </w:p>
        </w:tc>
        <w:tc>
          <w:tcPr>
            <w:tcW w:w="913" w:type="dxa"/>
            <w:noWrap/>
            <w:vAlign w:val="center"/>
            <w:hideMark/>
          </w:tcPr>
          <w:p w14:paraId="24DDD4BE"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4.27%</w:t>
            </w:r>
          </w:p>
        </w:tc>
        <w:tc>
          <w:tcPr>
            <w:tcW w:w="937" w:type="dxa"/>
            <w:noWrap/>
            <w:vAlign w:val="center"/>
            <w:hideMark/>
          </w:tcPr>
          <w:p w14:paraId="6D374D45"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18,899,155</w:t>
            </w:r>
          </w:p>
        </w:tc>
        <w:tc>
          <w:tcPr>
            <w:tcW w:w="793" w:type="dxa"/>
            <w:noWrap/>
            <w:vAlign w:val="center"/>
            <w:hideMark/>
          </w:tcPr>
          <w:p w14:paraId="7D9C3E82"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0.31%</w:t>
            </w:r>
          </w:p>
        </w:tc>
        <w:tc>
          <w:tcPr>
            <w:tcW w:w="611" w:type="dxa"/>
            <w:noWrap/>
            <w:vAlign w:val="center"/>
            <w:hideMark/>
          </w:tcPr>
          <w:p w14:paraId="6E16F789"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4.02%</w:t>
            </w:r>
          </w:p>
        </w:tc>
        <w:tc>
          <w:tcPr>
            <w:tcW w:w="613" w:type="dxa"/>
            <w:noWrap/>
            <w:vAlign w:val="center"/>
            <w:hideMark/>
          </w:tcPr>
          <w:p w14:paraId="02233BC8"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7.35%</w:t>
            </w:r>
          </w:p>
        </w:tc>
      </w:tr>
      <w:tr w:rsidR="009A1018" w:rsidRPr="00AD3D44" w14:paraId="061A7AED" w14:textId="77777777" w:rsidTr="00E2435A">
        <w:trPr>
          <w:trHeight w:val="20"/>
          <w:jc w:val="center"/>
        </w:trPr>
        <w:tc>
          <w:tcPr>
            <w:tcW w:w="624" w:type="dxa"/>
            <w:noWrap/>
            <w:vAlign w:val="center"/>
            <w:hideMark/>
          </w:tcPr>
          <w:p w14:paraId="065821C0" w14:textId="77777777" w:rsidR="005338CF" w:rsidRPr="00AD3D44" w:rsidRDefault="005338CF" w:rsidP="00E2435A">
            <w:pPr>
              <w:spacing w:after="0" w:line="240" w:lineRule="auto"/>
              <w:ind w:left="-113" w:right="-45"/>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2019</w:t>
            </w:r>
          </w:p>
        </w:tc>
        <w:tc>
          <w:tcPr>
            <w:tcW w:w="1048" w:type="dxa"/>
            <w:noWrap/>
            <w:vAlign w:val="center"/>
            <w:hideMark/>
          </w:tcPr>
          <w:p w14:paraId="7E137FE3"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533,861,674</w:t>
            </w:r>
          </w:p>
        </w:tc>
        <w:tc>
          <w:tcPr>
            <w:tcW w:w="766" w:type="dxa"/>
            <w:noWrap/>
            <w:vAlign w:val="center"/>
            <w:hideMark/>
          </w:tcPr>
          <w:p w14:paraId="4D1E300F"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8.16%</w:t>
            </w:r>
          </w:p>
        </w:tc>
        <w:tc>
          <w:tcPr>
            <w:tcW w:w="1174" w:type="dxa"/>
            <w:noWrap/>
            <w:vAlign w:val="center"/>
            <w:hideMark/>
          </w:tcPr>
          <w:p w14:paraId="1A268E63"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288,362,952</w:t>
            </w:r>
          </w:p>
        </w:tc>
        <w:tc>
          <w:tcPr>
            <w:tcW w:w="913" w:type="dxa"/>
            <w:noWrap/>
            <w:vAlign w:val="center"/>
            <w:hideMark/>
          </w:tcPr>
          <w:p w14:paraId="543124C2"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4.41%</w:t>
            </w:r>
          </w:p>
        </w:tc>
        <w:tc>
          <w:tcPr>
            <w:tcW w:w="937" w:type="dxa"/>
            <w:noWrap/>
            <w:vAlign w:val="center"/>
            <w:hideMark/>
          </w:tcPr>
          <w:p w14:paraId="7C5C1A8A"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16,182,306</w:t>
            </w:r>
          </w:p>
        </w:tc>
        <w:tc>
          <w:tcPr>
            <w:tcW w:w="793" w:type="dxa"/>
            <w:noWrap/>
            <w:vAlign w:val="center"/>
            <w:hideMark/>
          </w:tcPr>
          <w:p w14:paraId="747307D5"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0.25%</w:t>
            </w:r>
          </w:p>
        </w:tc>
        <w:tc>
          <w:tcPr>
            <w:tcW w:w="611" w:type="dxa"/>
            <w:noWrap/>
            <w:vAlign w:val="center"/>
            <w:hideMark/>
          </w:tcPr>
          <w:p w14:paraId="7C005F33"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3.03%</w:t>
            </w:r>
          </w:p>
        </w:tc>
        <w:tc>
          <w:tcPr>
            <w:tcW w:w="613" w:type="dxa"/>
            <w:noWrap/>
            <w:vAlign w:val="center"/>
            <w:hideMark/>
          </w:tcPr>
          <w:p w14:paraId="35512C3A"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5.61%</w:t>
            </w:r>
          </w:p>
        </w:tc>
      </w:tr>
      <w:tr w:rsidR="009A1018" w:rsidRPr="00AD3D44" w14:paraId="34D42A6C" w14:textId="77777777" w:rsidTr="00E2435A">
        <w:trPr>
          <w:trHeight w:val="20"/>
          <w:jc w:val="center"/>
        </w:trPr>
        <w:tc>
          <w:tcPr>
            <w:tcW w:w="624" w:type="dxa"/>
            <w:noWrap/>
            <w:vAlign w:val="center"/>
            <w:hideMark/>
          </w:tcPr>
          <w:p w14:paraId="40EA7F02" w14:textId="77777777" w:rsidR="005338CF" w:rsidRPr="00AD3D44" w:rsidRDefault="005338CF" w:rsidP="00E2435A">
            <w:pPr>
              <w:spacing w:after="0" w:line="240" w:lineRule="auto"/>
              <w:ind w:left="-113" w:right="-45"/>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2020</w:t>
            </w:r>
          </w:p>
        </w:tc>
        <w:tc>
          <w:tcPr>
            <w:tcW w:w="1048" w:type="dxa"/>
            <w:noWrap/>
            <w:vAlign w:val="center"/>
            <w:hideMark/>
          </w:tcPr>
          <w:p w14:paraId="7F17504E"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548,404,445</w:t>
            </w:r>
          </w:p>
        </w:tc>
        <w:tc>
          <w:tcPr>
            <w:tcW w:w="766" w:type="dxa"/>
            <w:noWrap/>
            <w:vAlign w:val="center"/>
            <w:hideMark/>
          </w:tcPr>
          <w:p w14:paraId="3C70C5B5"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8.87%</w:t>
            </w:r>
          </w:p>
        </w:tc>
        <w:tc>
          <w:tcPr>
            <w:tcW w:w="1174" w:type="dxa"/>
            <w:noWrap/>
            <w:vAlign w:val="center"/>
            <w:hideMark/>
          </w:tcPr>
          <w:p w14:paraId="4D5D96E1"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313,714,374</w:t>
            </w:r>
          </w:p>
        </w:tc>
        <w:tc>
          <w:tcPr>
            <w:tcW w:w="913" w:type="dxa"/>
            <w:noWrap/>
            <w:vAlign w:val="center"/>
            <w:hideMark/>
          </w:tcPr>
          <w:p w14:paraId="1A7225AF"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5.07%</w:t>
            </w:r>
          </w:p>
        </w:tc>
        <w:tc>
          <w:tcPr>
            <w:tcW w:w="937" w:type="dxa"/>
            <w:noWrap/>
            <w:vAlign w:val="center"/>
            <w:hideMark/>
          </w:tcPr>
          <w:p w14:paraId="281C6C4A"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13,152,179</w:t>
            </w:r>
          </w:p>
        </w:tc>
        <w:tc>
          <w:tcPr>
            <w:tcW w:w="793" w:type="dxa"/>
            <w:noWrap/>
            <w:vAlign w:val="center"/>
            <w:hideMark/>
          </w:tcPr>
          <w:p w14:paraId="657311D2"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0.21%</w:t>
            </w:r>
          </w:p>
        </w:tc>
        <w:tc>
          <w:tcPr>
            <w:tcW w:w="611" w:type="dxa"/>
            <w:noWrap/>
            <w:vAlign w:val="center"/>
            <w:hideMark/>
          </w:tcPr>
          <w:p w14:paraId="0A7F954F"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2.40%</w:t>
            </w:r>
          </w:p>
        </w:tc>
        <w:tc>
          <w:tcPr>
            <w:tcW w:w="613" w:type="dxa"/>
            <w:noWrap/>
            <w:vAlign w:val="center"/>
            <w:hideMark/>
          </w:tcPr>
          <w:p w14:paraId="5B8FC061"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4.19%</w:t>
            </w:r>
          </w:p>
        </w:tc>
      </w:tr>
      <w:tr w:rsidR="009A1018" w:rsidRPr="00AD3D44" w14:paraId="6306906C" w14:textId="77777777" w:rsidTr="00E2435A">
        <w:trPr>
          <w:trHeight w:val="20"/>
          <w:jc w:val="center"/>
        </w:trPr>
        <w:tc>
          <w:tcPr>
            <w:tcW w:w="624" w:type="dxa"/>
            <w:noWrap/>
            <w:vAlign w:val="center"/>
            <w:hideMark/>
          </w:tcPr>
          <w:p w14:paraId="4A6C3B43" w14:textId="77777777" w:rsidR="005338CF" w:rsidRPr="00AD3D44" w:rsidRDefault="005338CF" w:rsidP="00E2435A">
            <w:pPr>
              <w:spacing w:after="0" w:line="240" w:lineRule="auto"/>
              <w:ind w:left="-113" w:right="-45"/>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2021</w:t>
            </w:r>
          </w:p>
        </w:tc>
        <w:tc>
          <w:tcPr>
            <w:tcW w:w="1048" w:type="dxa"/>
            <w:noWrap/>
            <w:vAlign w:val="center"/>
            <w:hideMark/>
          </w:tcPr>
          <w:p w14:paraId="352A64DD"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588,304,683</w:t>
            </w:r>
          </w:p>
        </w:tc>
        <w:tc>
          <w:tcPr>
            <w:tcW w:w="766" w:type="dxa"/>
            <w:noWrap/>
            <w:vAlign w:val="center"/>
            <w:hideMark/>
          </w:tcPr>
          <w:p w14:paraId="366C3EDD"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8.41%</w:t>
            </w:r>
          </w:p>
        </w:tc>
        <w:tc>
          <w:tcPr>
            <w:tcW w:w="1174" w:type="dxa"/>
            <w:noWrap/>
            <w:vAlign w:val="center"/>
            <w:hideMark/>
          </w:tcPr>
          <w:p w14:paraId="71B4702F"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333,489,639</w:t>
            </w:r>
          </w:p>
        </w:tc>
        <w:tc>
          <w:tcPr>
            <w:tcW w:w="913" w:type="dxa"/>
            <w:noWrap/>
            <w:vAlign w:val="center"/>
            <w:hideMark/>
          </w:tcPr>
          <w:p w14:paraId="3240BB5A"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4.77%</w:t>
            </w:r>
          </w:p>
        </w:tc>
        <w:tc>
          <w:tcPr>
            <w:tcW w:w="937" w:type="dxa"/>
            <w:noWrap/>
            <w:vAlign w:val="center"/>
            <w:hideMark/>
          </w:tcPr>
          <w:p w14:paraId="78604455"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22,947,412</w:t>
            </w:r>
          </w:p>
        </w:tc>
        <w:tc>
          <w:tcPr>
            <w:tcW w:w="793" w:type="dxa"/>
            <w:noWrap/>
            <w:vAlign w:val="center"/>
            <w:hideMark/>
          </w:tcPr>
          <w:p w14:paraId="202A6C83"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0.33%</w:t>
            </w:r>
          </w:p>
        </w:tc>
        <w:tc>
          <w:tcPr>
            <w:tcW w:w="611" w:type="dxa"/>
            <w:noWrap/>
            <w:vAlign w:val="center"/>
            <w:hideMark/>
          </w:tcPr>
          <w:p w14:paraId="1691AC58"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3.90%</w:t>
            </w:r>
          </w:p>
        </w:tc>
        <w:tc>
          <w:tcPr>
            <w:tcW w:w="613" w:type="dxa"/>
            <w:noWrap/>
            <w:vAlign w:val="center"/>
            <w:hideMark/>
          </w:tcPr>
          <w:p w14:paraId="6D8D5BC5"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6.88%</w:t>
            </w:r>
          </w:p>
        </w:tc>
      </w:tr>
      <w:tr w:rsidR="009A1018" w:rsidRPr="00AD3D44" w14:paraId="348B7692" w14:textId="77777777" w:rsidTr="00E2435A">
        <w:trPr>
          <w:trHeight w:val="20"/>
          <w:jc w:val="center"/>
        </w:trPr>
        <w:tc>
          <w:tcPr>
            <w:tcW w:w="624" w:type="dxa"/>
            <w:noWrap/>
            <w:vAlign w:val="center"/>
            <w:hideMark/>
          </w:tcPr>
          <w:p w14:paraId="0DDF62D1" w14:textId="77777777" w:rsidR="005338CF" w:rsidRPr="00AD3D44" w:rsidRDefault="005338CF" w:rsidP="00E2435A">
            <w:pPr>
              <w:spacing w:after="0" w:line="240" w:lineRule="auto"/>
              <w:ind w:left="-113" w:right="-45"/>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2022</w:t>
            </w:r>
          </w:p>
        </w:tc>
        <w:tc>
          <w:tcPr>
            <w:tcW w:w="1048" w:type="dxa"/>
            <w:noWrap/>
            <w:vAlign w:val="center"/>
            <w:hideMark/>
          </w:tcPr>
          <w:p w14:paraId="4DDEAEC3"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574,838,095</w:t>
            </w:r>
          </w:p>
        </w:tc>
        <w:tc>
          <w:tcPr>
            <w:tcW w:w="766" w:type="dxa"/>
            <w:noWrap/>
            <w:vAlign w:val="center"/>
            <w:hideMark/>
          </w:tcPr>
          <w:p w14:paraId="72E34993"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6.76%</w:t>
            </w:r>
          </w:p>
        </w:tc>
        <w:tc>
          <w:tcPr>
            <w:tcW w:w="1174" w:type="dxa"/>
            <w:noWrap/>
            <w:vAlign w:val="center"/>
            <w:hideMark/>
          </w:tcPr>
          <w:p w14:paraId="148A8B55"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328,886,762</w:t>
            </w:r>
          </w:p>
        </w:tc>
        <w:tc>
          <w:tcPr>
            <w:tcW w:w="913" w:type="dxa"/>
            <w:noWrap/>
            <w:vAlign w:val="center"/>
            <w:hideMark/>
          </w:tcPr>
          <w:p w14:paraId="22100A55"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3.87%</w:t>
            </w:r>
          </w:p>
        </w:tc>
        <w:tc>
          <w:tcPr>
            <w:tcW w:w="937" w:type="dxa"/>
            <w:noWrap/>
            <w:vAlign w:val="center"/>
            <w:hideMark/>
          </w:tcPr>
          <w:p w14:paraId="5C69192C"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19,195,682</w:t>
            </w:r>
          </w:p>
        </w:tc>
        <w:tc>
          <w:tcPr>
            <w:tcW w:w="793" w:type="dxa"/>
            <w:noWrap/>
            <w:vAlign w:val="center"/>
            <w:hideMark/>
          </w:tcPr>
          <w:p w14:paraId="46F792F6"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0.23%</w:t>
            </w:r>
          </w:p>
        </w:tc>
        <w:tc>
          <w:tcPr>
            <w:tcW w:w="611" w:type="dxa"/>
            <w:noWrap/>
            <w:vAlign w:val="center"/>
            <w:hideMark/>
          </w:tcPr>
          <w:p w14:paraId="22CDC960"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3.34%</w:t>
            </w:r>
          </w:p>
        </w:tc>
        <w:tc>
          <w:tcPr>
            <w:tcW w:w="613" w:type="dxa"/>
            <w:noWrap/>
            <w:vAlign w:val="center"/>
            <w:hideMark/>
          </w:tcPr>
          <w:p w14:paraId="4BB331D4"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5.84%</w:t>
            </w:r>
          </w:p>
        </w:tc>
      </w:tr>
      <w:tr w:rsidR="009A1018" w:rsidRPr="00AD3D44" w14:paraId="3DEA208A" w14:textId="77777777" w:rsidTr="00E2435A">
        <w:trPr>
          <w:trHeight w:val="20"/>
          <w:jc w:val="center"/>
        </w:trPr>
        <w:tc>
          <w:tcPr>
            <w:tcW w:w="624" w:type="dxa"/>
            <w:noWrap/>
            <w:vAlign w:val="center"/>
            <w:hideMark/>
          </w:tcPr>
          <w:p w14:paraId="65508FBC" w14:textId="77777777" w:rsidR="005338CF" w:rsidRPr="00AD3D44" w:rsidRDefault="005338CF" w:rsidP="00E2435A">
            <w:pPr>
              <w:spacing w:after="0" w:line="240" w:lineRule="auto"/>
              <w:ind w:left="-113" w:right="-45"/>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2023</w:t>
            </w:r>
          </w:p>
        </w:tc>
        <w:tc>
          <w:tcPr>
            <w:tcW w:w="1048" w:type="dxa"/>
            <w:noWrap/>
            <w:vAlign w:val="center"/>
            <w:hideMark/>
          </w:tcPr>
          <w:p w14:paraId="5EA71130"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644,147,288</w:t>
            </w:r>
          </w:p>
        </w:tc>
        <w:tc>
          <w:tcPr>
            <w:tcW w:w="766" w:type="dxa"/>
            <w:noWrap/>
            <w:vAlign w:val="center"/>
            <w:hideMark/>
          </w:tcPr>
          <w:p w14:paraId="4A4B3BDF"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6.81%</w:t>
            </w:r>
          </w:p>
        </w:tc>
        <w:tc>
          <w:tcPr>
            <w:tcW w:w="1174" w:type="dxa"/>
            <w:noWrap/>
            <w:vAlign w:val="center"/>
            <w:hideMark/>
          </w:tcPr>
          <w:p w14:paraId="4344C742"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346,010,080</w:t>
            </w:r>
          </w:p>
        </w:tc>
        <w:tc>
          <w:tcPr>
            <w:tcW w:w="913" w:type="dxa"/>
            <w:noWrap/>
            <w:vAlign w:val="center"/>
            <w:hideMark/>
          </w:tcPr>
          <w:p w14:paraId="409D025F"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3.66%</w:t>
            </w:r>
          </w:p>
        </w:tc>
        <w:tc>
          <w:tcPr>
            <w:tcW w:w="937" w:type="dxa"/>
            <w:noWrap/>
            <w:vAlign w:val="center"/>
            <w:hideMark/>
          </w:tcPr>
          <w:p w14:paraId="6270D6B8"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18,733,102</w:t>
            </w:r>
          </w:p>
        </w:tc>
        <w:tc>
          <w:tcPr>
            <w:tcW w:w="793" w:type="dxa"/>
            <w:noWrap/>
            <w:vAlign w:val="center"/>
            <w:hideMark/>
          </w:tcPr>
          <w:p w14:paraId="1DEA3360"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0.20%</w:t>
            </w:r>
          </w:p>
        </w:tc>
        <w:tc>
          <w:tcPr>
            <w:tcW w:w="611" w:type="dxa"/>
            <w:noWrap/>
            <w:vAlign w:val="center"/>
            <w:hideMark/>
          </w:tcPr>
          <w:p w14:paraId="3CC1BE3F"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2.91%</w:t>
            </w:r>
          </w:p>
        </w:tc>
        <w:tc>
          <w:tcPr>
            <w:tcW w:w="613" w:type="dxa"/>
            <w:noWrap/>
            <w:vAlign w:val="center"/>
            <w:hideMark/>
          </w:tcPr>
          <w:p w14:paraId="6FAC3E97"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5.41%</w:t>
            </w:r>
          </w:p>
        </w:tc>
      </w:tr>
      <w:tr w:rsidR="009A1018" w:rsidRPr="00AD3D44" w14:paraId="22D624D3" w14:textId="77777777" w:rsidTr="00E2435A">
        <w:trPr>
          <w:trHeight w:val="20"/>
          <w:jc w:val="center"/>
        </w:trPr>
        <w:tc>
          <w:tcPr>
            <w:tcW w:w="624" w:type="dxa"/>
            <w:noWrap/>
            <w:vAlign w:val="center"/>
            <w:hideMark/>
          </w:tcPr>
          <w:p w14:paraId="59EF275F" w14:textId="77777777" w:rsidR="005338CF" w:rsidRPr="00AD3D44" w:rsidRDefault="005338CF" w:rsidP="00E2435A">
            <w:pPr>
              <w:spacing w:after="0" w:line="240" w:lineRule="auto"/>
              <w:ind w:left="-113" w:right="-45"/>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2024</w:t>
            </w:r>
          </w:p>
        </w:tc>
        <w:tc>
          <w:tcPr>
            <w:tcW w:w="1048" w:type="dxa"/>
            <w:noWrap/>
            <w:vAlign w:val="center"/>
            <w:hideMark/>
          </w:tcPr>
          <w:p w14:paraId="46C64E2A"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698,162,785</w:t>
            </w:r>
          </w:p>
        </w:tc>
        <w:tc>
          <w:tcPr>
            <w:tcW w:w="766" w:type="dxa"/>
            <w:noWrap/>
            <w:vAlign w:val="center"/>
            <w:hideMark/>
          </w:tcPr>
          <w:p w14:paraId="40B17541"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6.89%</w:t>
            </w:r>
          </w:p>
        </w:tc>
        <w:tc>
          <w:tcPr>
            <w:tcW w:w="1174" w:type="dxa"/>
            <w:noWrap/>
            <w:vAlign w:val="center"/>
            <w:hideMark/>
          </w:tcPr>
          <w:p w14:paraId="72EC09D7"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367,780,878</w:t>
            </w:r>
          </w:p>
        </w:tc>
        <w:tc>
          <w:tcPr>
            <w:tcW w:w="913" w:type="dxa"/>
            <w:noWrap/>
            <w:vAlign w:val="center"/>
            <w:hideMark/>
          </w:tcPr>
          <w:p w14:paraId="64426507"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3.63%</w:t>
            </w:r>
          </w:p>
        </w:tc>
        <w:tc>
          <w:tcPr>
            <w:tcW w:w="937" w:type="dxa"/>
            <w:noWrap/>
            <w:vAlign w:val="center"/>
            <w:hideMark/>
          </w:tcPr>
          <w:p w14:paraId="622ABB59"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28,146,458</w:t>
            </w:r>
          </w:p>
        </w:tc>
        <w:tc>
          <w:tcPr>
            <w:tcW w:w="793" w:type="dxa"/>
            <w:noWrap/>
            <w:vAlign w:val="center"/>
            <w:hideMark/>
          </w:tcPr>
          <w:p w14:paraId="1C621E33"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0.28%</w:t>
            </w:r>
          </w:p>
        </w:tc>
        <w:tc>
          <w:tcPr>
            <w:tcW w:w="611" w:type="dxa"/>
            <w:noWrap/>
            <w:vAlign w:val="center"/>
            <w:hideMark/>
          </w:tcPr>
          <w:p w14:paraId="7B2D4E56"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4.03%</w:t>
            </w:r>
          </w:p>
        </w:tc>
        <w:tc>
          <w:tcPr>
            <w:tcW w:w="613" w:type="dxa"/>
            <w:noWrap/>
            <w:vAlign w:val="center"/>
            <w:hideMark/>
          </w:tcPr>
          <w:p w14:paraId="142321D8" w14:textId="77777777" w:rsidR="005338CF" w:rsidRPr="00AD3D44" w:rsidRDefault="005338CF" w:rsidP="003F7242">
            <w:pPr>
              <w:spacing w:after="0" w:line="240" w:lineRule="auto"/>
              <w:jc w:val="center"/>
              <w:rPr>
                <w:rFonts w:ascii="GHEA Grapalat" w:eastAsia="Times New Roman" w:hAnsi="GHEA Grapalat" w:cs="Times New Roman"/>
                <w:color w:val="000000"/>
                <w:kern w:val="0"/>
                <w:sz w:val="14"/>
                <w:szCs w:val="14"/>
                <w14:ligatures w14:val="none"/>
              </w:rPr>
            </w:pPr>
            <w:r w:rsidRPr="00AD3D44">
              <w:rPr>
                <w:rFonts w:ascii="GHEA Grapalat" w:eastAsia="Times New Roman" w:hAnsi="GHEA Grapalat" w:cs="Times New Roman"/>
                <w:color w:val="000000"/>
                <w:kern w:val="0"/>
                <w:sz w:val="14"/>
                <w:szCs w:val="14"/>
                <w14:ligatures w14:val="none"/>
              </w:rPr>
              <w:t>7.65%</w:t>
            </w:r>
          </w:p>
        </w:tc>
      </w:tr>
    </w:tbl>
    <w:p w14:paraId="4E829F32" w14:textId="77777777" w:rsidR="005338CF" w:rsidRPr="00AD3D44" w:rsidRDefault="005338CF" w:rsidP="003F7242">
      <w:pPr>
        <w:spacing w:after="0" w:line="240" w:lineRule="auto"/>
        <w:ind w:firstLine="567"/>
        <w:jc w:val="both"/>
        <w:rPr>
          <w:rFonts w:ascii="GHEA Grapalat" w:eastAsia="Aptos" w:hAnsi="GHEA Grapalat"/>
          <w:bCs/>
          <w:sz w:val="18"/>
          <w:szCs w:val="18"/>
          <w:lang w:val="hy-AM"/>
        </w:rPr>
      </w:pPr>
    </w:p>
    <w:p w14:paraId="46411992" w14:textId="2BA44095" w:rsidR="00523206" w:rsidRPr="00AD3D44" w:rsidRDefault="00523206" w:rsidP="00D70D87">
      <w:pPr>
        <w:spacing w:after="0" w:line="240" w:lineRule="auto"/>
        <w:ind w:firstLine="567"/>
        <w:jc w:val="both"/>
        <w:rPr>
          <w:rFonts w:ascii="GHEA Grapalat" w:hAnsi="GHEA Grapalat"/>
          <w:sz w:val="18"/>
          <w:szCs w:val="18"/>
          <w:lang w:val="hy-AM"/>
        </w:rPr>
      </w:pPr>
      <w:r w:rsidRPr="00AD3D44">
        <w:rPr>
          <w:rFonts w:ascii="GHEA Grapalat" w:hAnsi="GHEA Grapalat"/>
          <w:sz w:val="18"/>
          <w:szCs w:val="18"/>
          <w:lang w:val="hy-AM"/>
        </w:rPr>
        <w:t xml:space="preserve">2024 թ-ի IV եռամսյակի Վարկային կազմակերպությունների հաշվեկշիռների ուսումնասիրությունից կարելի է եզրակացնել, որ վերջիններս ակտիվների բաշխվածության մեջ մեծ տեսակարար կշիռ են կազմում հաճախորդներին տրված </w:t>
      </w:r>
      <w:r w:rsidRPr="00AD3D44">
        <w:rPr>
          <w:rFonts w:ascii="GHEA Grapalat" w:hAnsi="GHEA Grapalat"/>
          <w:sz w:val="18"/>
          <w:szCs w:val="18"/>
          <w:lang w:val="hy-AM"/>
        </w:rPr>
        <w:lastRenderedPageBreak/>
        <w:t>վարկերը և ֆինանս</w:t>
      </w:r>
      <w:r w:rsidR="00CF3738">
        <w:rPr>
          <w:rFonts w:ascii="GHEA Grapalat" w:hAnsi="GHEA Grapalat"/>
          <w:sz w:val="18"/>
          <w:szCs w:val="18"/>
          <w:lang w:val="hy-AM"/>
        </w:rPr>
        <w:t>ա</w:t>
      </w:r>
      <w:r w:rsidRPr="00AD3D44">
        <w:rPr>
          <w:rFonts w:ascii="GHEA Grapalat" w:hAnsi="GHEA Grapalat"/>
          <w:sz w:val="18"/>
          <w:szCs w:val="18"/>
          <w:lang w:val="hy-AM"/>
        </w:rPr>
        <w:t>կան վարձակալության գծով ստացվելիք գումարները: Ակտիվների բաշխվածության ամփոփ նկարագիրը ներկայացվում է ստորև</w:t>
      </w:r>
      <w:r w:rsidR="0052005D">
        <w:rPr>
          <w:rFonts w:ascii="GHEA Grapalat" w:hAnsi="GHEA Grapalat"/>
          <w:sz w:val="18"/>
          <w:szCs w:val="18"/>
          <w:lang w:val="hy-AM"/>
        </w:rPr>
        <w:t>:</w:t>
      </w:r>
    </w:p>
    <w:p w14:paraId="7472D6A0" w14:textId="74A09EEC" w:rsidR="00BF61DA" w:rsidRPr="00BF61DA" w:rsidRDefault="00227400" w:rsidP="00BF61DA">
      <w:pPr>
        <w:spacing w:after="0" w:line="240" w:lineRule="auto"/>
        <w:ind w:firstLine="720"/>
        <w:jc w:val="right"/>
        <w:rPr>
          <w:rFonts w:ascii="GHEA Grapalat" w:hAnsi="GHEA Grapalat"/>
          <w:b/>
          <w:bCs/>
          <w:sz w:val="18"/>
          <w:szCs w:val="18"/>
          <w:lang w:val="hy-AM"/>
        </w:rPr>
      </w:pPr>
      <w:bookmarkStart w:id="9" w:name="_Hlk199253809"/>
      <w:r w:rsidRPr="00BF61DA">
        <w:rPr>
          <w:rFonts w:ascii="GHEA Grapalat" w:hAnsi="GHEA Grapalat"/>
          <w:b/>
          <w:bCs/>
          <w:sz w:val="18"/>
          <w:szCs w:val="18"/>
          <w:lang w:val="hy-AM"/>
        </w:rPr>
        <w:t>Աղյուսակ 2</w:t>
      </w:r>
      <w:r w:rsidR="00BF61DA" w:rsidRPr="00BF61DA">
        <w:rPr>
          <w:rFonts w:ascii="GHEA Grapalat" w:hAnsi="GHEA Grapalat"/>
          <w:b/>
          <w:bCs/>
          <w:sz w:val="18"/>
          <w:szCs w:val="18"/>
          <w:lang w:val="hy-AM"/>
        </w:rPr>
        <w:t>.</w:t>
      </w:r>
      <w:r w:rsidR="005E1894" w:rsidRPr="00BF61DA">
        <w:rPr>
          <w:rFonts w:ascii="GHEA Grapalat" w:hAnsi="GHEA Grapalat"/>
          <w:b/>
          <w:bCs/>
          <w:sz w:val="18"/>
          <w:szCs w:val="18"/>
          <w:lang w:val="hy-AM"/>
        </w:rPr>
        <w:t xml:space="preserve"> </w:t>
      </w:r>
    </w:p>
    <w:p w14:paraId="4A7A1A17" w14:textId="2132171E" w:rsidR="00227400" w:rsidRDefault="00BF61DA" w:rsidP="003F7242">
      <w:pPr>
        <w:spacing w:after="0" w:line="240" w:lineRule="auto"/>
        <w:ind w:firstLine="720"/>
        <w:jc w:val="center"/>
        <w:rPr>
          <w:rFonts w:ascii="GHEA Grapalat" w:hAnsi="GHEA Grapalat"/>
          <w:b/>
          <w:bCs/>
          <w:sz w:val="18"/>
          <w:szCs w:val="18"/>
          <w:lang w:val="hy-AM"/>
        </w:rPr>
      </w:pPr>
      <w:r>
        <w:rPr>
          <w:rFonts w:ascii="GHEA Grapalat" w:hAnsi="GHEA Grapalat"/>
          <w:b/>
          <w:bCs/>
          <w:sz w:val="18"/>
          <w:szCs w:val="18"/>
          <w:lang w:val="hy-AM"/>
        </w:rPr>
        <w:t>ՀՀ վ</w:t>
      </w:r>
      <w:r w:rsidR="005E1894" w:rsidRPr="00BF61DA">
        <w:rPr>
          <w:rFonts w:ascii="GHEA Grapalat" w:hAnsi="GHEA Grapalat"/>
          <w:b/>
          <w:bCs/>
          <w:sz w:val="18"/>
          <w:szCs w:val="18"/>
          <w:lang w:val="hy-AM"/>
        </w:rPr>
        <w:t>արկային կազմակերպությունների ա</w:t>
      </w:r>
      <w:r w:rsidR="00227400" w:rsidRPr="00BF61DA">
        <w:rPr>
          <w:rFonts w:ascii="GHEA Grapalat" w:hAnsi="GHEA Grapalat"/>
          <w:b/>
          <w:bCs/>
          <w:sz w:val="18"/>
          <w:szCs w:val="18"/>
          <w:lang w:val="hy-AM"/>
        </w:rPr>
        <w:t>կտիվների բաշխվախծության գնահատում</w:t>
      </w:r>
      <w:r>
        <w:rPr>
          <w:rFonts w:ascii="GHEA Grapalat" w:hAnsi="GHEA Grapalat"/>
          <w:b/>
          <w:bCs/>
          <w:sz w:val="18"/>
          <w:szCs w:val="18"/>
          <w:lang w:val="hy-AM"/>
        </w:rPr>
        <w:t>ը</w:t>
      </w:r>
      <w:r w:rsidR="005E1894" w:rsidRPr="00BF61DA">
        <w:rPr>
          <w:rStyle w:val="FootnoteReference"/>
          <w:rFonts w:ascii="GHEA Grapalat" w:hAnsi="GHEA Grapalat"/>
          <w:b/>
          <w:bCs/>
          <w:sz w:val="18"/>
          <w:szCs w:val="18"/>
          <w:lang w:val="hy-AM"/>
        </w:rPr>
        <w:footnoteReference w:id="5"/>
      </w:r>
    </w:p>
    <w:p w14:paraId="19AD8AE7" w14:textId="77777777" w:rsidR="007D4CB6" w:rsidRPr="007D4CB6" w:rsidRDefault="007D4CB6" w:rsidP="003F7242">
      <w:pPr>
        <w:spacing w:after="0" w:line="240" w:lineRule="auto"/>
        <w:ind w:firstLine="720"/>
        <w:jc w:val="center"/>
        <w:rPr>
          <w:rFonts w:ascii="GHEA Grapalat" w:hAnsi="GHEA Grapalat"/>
          <w:b/>
          <w:bCs/>
          <w:sz w:val="10"/>
          <w:szCs w:val="10"/>
          <w:lang w:val="hy-AM"/>
        </w:rPr>
      </w:pPr>
    </w:p>
    <w:tbl>
      <w:tblPr>
        <w:tblW w:w="7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1701"/>
        <w:gridCol w:w="1757"/>
      </w:tblGrid>
      <w:tr w:rsidR="00227400" w:rsidRPr="00AD3D44" w14:paraId="662E9D39" w14:textId="77777777" w:rsidTr="007D4CB6">
        <w:trPr>
          <w:trHeight w:val="20"/>
          <w:jc w:val="center"/>
        </w:trPr>
        <w:tc>
          <w:tcPr>
            <w:tcW w:w="3685" w:type="dxa"/>
            <w:vAlign w:val="center"/>
          </w:tcPr>
          <w:bookmarkEnd w:id="9"/>
          <w:p w14:paraId="77D88269" w14:textId="77777777" w:rsidR="00227400" w:rsidRPr="00AD3D44" w:rsidRDefault="00227400" w:rsidP="007D4CB6">
            <w:pPr>
              <w:spacing w:after="0" w:line="360" w:lineRule="auto"/>
              <w:jc w:val="center"/>
              <w:rPr>
                <w:rFonts w:ascii="GHEA Grapalat" w:eastAsia="Times New Roman" w:hAnsi="GHEA Grapalat" w:cs="Sylfaen"/>
                <w:b/>
                <w:bCs/>
                <w:kern w:val="0"/>
                <w:sz w:val="16"/>
                <w:szCs w:val="16"/>
                <w:lang w:val="hy-AM"/>
                <w14:ligatures w14:val="none"/>
              </w:rPr>
            </w:pPr>
            <w:r w:rsidRPr="00AD3D44">
              <w:rPr>
                <w:rFonts w:ascii="GHEA Grapalat" w:eastAsia="Times New Roman" w:hAnsi="GHEA Grapalat" w:cs="Sylfaen"/>
                <w:b/>
                <w:bCs/>
                <w:kern w:val="0"/>
                <w:sz w:val="16"/>
                <w:szCs w:val="16"/>
                <w:lang w:val="hy-AM"/>
                <w14:ligatures w14:val="none"/>
              </w:rPr>
              <w:t>Անվանում</w:t>
            </w:r>
          </w:p>
        </w:tc>
        <w:tc>
          <w:tcPr>
            <w:tcW w:w="1701" w:type="dxa"/>
          </w:tcPr>
          <w:p w14:paraId="480FEFAE" w14:textId="77777777" w:rsidR="00227400" w:rsidRPr="00AD3D44" w:rsidRDefault="00227400" w:rsidP="007D4CB6">
            <w:pPr>
              <w:spacing w:after="0" w:line="360" w:lineRule="auto"/>
              <w:jc w:val="center"/>
              <w:rPr>
                <w:rFonts w:ascii="GHEA Grapalat" w:eastAsia="Times New Roman" w:hAnsi="GHEA Grapalat" w:cs="Times New Roman"/>
                <w:b/>
                <w:bCs/>
                <w:kern w:val="0"/>
                <w:sz w:val="16"/>
                <w:szCs w:val="16"/>
                <w:lang w:val="hy-AM"/>
                <w14:ligatures w14:val="none"/>
              </w:rPr>
            </w:pPr>
            <w:r w:rsidRPr="00AD3D44">
              <w:rPr>
                <w:rFonts w:ascii="GHEA Grapalat" w:eastAsia="Times New Roman" w:hAnsi="GHEA Grapalat" w:cs="Times New Roman"/>
                <w:b/>
                <w:bCs/>
                <w:kern w:val="0"/>
                <w:sz w:val="16"/>
                <w:szCs w:val="16"/>
                <w:lang w:val="hy-AM"/>
                <w14:ligatures w14:val="none"/>
              </w:rPr>
              <w:t>Տոկոս ընդհանուր ակտիվների մեջ 2013</w:t>
            </w:r>
          </w:p>
        </w:tc>
        <w:tc>
          <w:tcPr>
            <w:tcW w:w="1757" w:type="dxa"/>
            <w:noWrap/>
            <w:vAlign w:val="center"/>
          </w:tcPr>
          <w:p w14:paraId="266AB1AA" w14:textId="77777777" w:rsidR="00227400" w:rsidRPr="00AD3D44" w:rsidRDefault="00227400" w:rsidP="007D4CB6">
            <w:pPr>
              <w:spacing w:after="0" w:line="360" w:lineRule="auto"/>
              <w:jc w:val="center"/>
              <w:rPr>
                <w:rFonts w:ascii="GHEA Grapalat" w:eastAsia="Times New Roman" w:hAnsi="GHEA Grapalat" w:cs="Times New Roman"/>
                <w:b/>
                <w:bCs/>
                <w:kern w:val="0"/>
                <w:sz w:val="16"/>
                <w:szCs w:val="16"/>
                <w:lang w:val="hy-AM"/>
                <w14:ligatures w14:val="none"/>
              </w:rPr>
            </w:pPr>
            <w:r w:rsidRPr="00AD3D44">
              <w:rPr>
                <w:rFonts w:ascii="GHEA Grapalat" w:eastAsia="Times New Roman" w:hAnsi="GHEA Grapalat" w:cs="Times New Roman"/>
                <w:b/>
                <w:bCs/>
                <w:kern w:val="0"/>
                <w:sz w:val="16"/>
                <w:szCs w:val="16"/>
                <w:lang w:val="hy-AM"/>
                <w14:ligatures w14:val="none"/>
              </w:rPr>
              <w:t>Տոկոս ընդհանուր ակտիվների մեջ 2024</w:t>
            </w:r>
          </w:p>
        </w:tc>
      </w:tr>
      <w:tr w:rsidR="00227400" w:rsidRPr="00AD3D44" w14:paraId="5C5D1F00" w14:textId="77777777" w:rsidTr="007D4CB6">
        <w:trPr>
          <w:trHeight w:val="20"/>
          <w:jc w:val="center"/>
        </w:trPr>
        <w:tc>
          <w:tcPr>
            <w:tcW w:w="3685" w:type="dxa"/>
            <w:vAlign w:val="center"/>
            <w:hideMark/>
          </w:tcPr>
          <w:p w14:paraId="25528513" w14:textId="77777777" w:rsidR="00227400" w:rsidRPr="00AD3D44" w:rsidRDefault="00227400" w:rsidP="007D4CB6">
            <w:pPr>
              <w:spacing w:after="0" w:line="36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Sylfaen"/>
                <w:kern w:val="0"/>
                <w:sz w:val="16"/>
                <w:szCs w:val="16"/>
                <w:lang w:val="hy-AM"/>
                <w14:ligatures w14:val="none"/>
              </w:rPr>
              <w:t>Հաճախորդներին</w:t>
            </w:r>
            <w:r w:rsidRPr="00AD3D44">
              <w:rPr>
                <w:rFonts w:ascii="GHEA Grapalat" w:eastAsia="Times New Roman" w:hAnsi="GHEA Grapalat" w:cs="Times New Roman"/>
                <w:kern w:val="0"/>
                <w:sz w:val="16"/>
                <w:szCs w:val="16"/>
                <w:lang w:val="hy-AM"/>
                <w14:ligatures w14:val="none"/>
              </w:rPr>
              <w:t xml:space="preserve"> </w:t>
            </w:r>
            <w:r w:rsidRPr="00AD3D44">
              <w:rPr>
                <w:rFonts w:ascii="GHEA Grapalat" w:eastAsia="Times New Roman" w:hAnsi="GHEA Grapalat" w:cs="Sylfaen"/>
                <w:kern w:val="0"/>
                <w:sz w:val="16"/>
                <w:szCs w:val="16"/>
                <w:lang w:val="hy-AM"/>
                <w14:ligatures w14:val="none"/>
              </w:rPr>
              <w:t>տրված</w:t>
            </w:r>
            <w:r w:rsidRPr="00AD3D44">
              <w:rPr>
                <w:rFonts w:ascii="GHEA Grapalat" w:eastAsia="Times New Roman" w:hAnsi="GHEA Grapalat" w:cs="Times New Roman"/>
                <w:kern w:val="0"/>
                <w:sz w:val="16"/>
                <w:szCs w:val="16"/>
                <w:lang w:val="hy-AM"/>
                <w14:ligatures w14:val="none"/>
              </w:rPr>
              <w:t xml:space="preserve"> </w:t>
            </w:r>
            <w:r w:rsidRPr="00AD3D44">
              <w:rPr>
                <w:rFonts w:ascii="GHEA Grapalat" w:eastAsia="Times New Roman" w:hAnsi="GHEA Grapalat" w:cs="Sylfaen"/>
                <w:kern w:val="0"/>
                <w:sz w:val="16"/>
                <w:szCs w:val="16"/>
                <w:lang w:val="hy-AM"/>
                <w14:ligatures w14:val="none"/>
              </w:rPr>
              <w:t>վարկեր</w:t>
            </w:r>
            <w:r w:rsidRPr="00AD3D44">
              <w:rPr>
                <w:rFonts w:ascii="GHEA Grapalat" w:eastAsia="Times New Roman" w:hAnsi="GHEA Grapalat" w:cs="Times New Roman"/>
                <w:kern w:val="0"/>
                <w:sz w:val="16"/>
                <w:szCs w:val="16"/>
                <w:lang w:val="hy-AM"/>
                <w14:ligatures w14:val="none"/>
              </w:rPr>
              <w:t xml:space="preserve"> </w:t>
            </w:r>
            <w:r w:rsidRPr="00AD3D44">
              <w:rPr>
                <w:rFonts w:ascii="GHEA Grapalat" w:eastAsia="Times New Roman" w:hAnsi="GHEA Grapalat" w:cs="Sylfaen"/>
                <w:kern w:val="0"/>
                <w:sz w:val="16"/>
                <w:szCs w:val="16"/>
                <w:lang w:val="hy-AM"/>
                <w14:ligatures w14:val="none"/>
              </w:rPr>
              <w:t>և</w:t>
            </w:r>
            <w:r w:rsidRPr="00AD3D44">
              <w:rPr>
                <w:rFonts w:ascii="GHEA Grapalat" w:eastAsia="Times New Roman" w:hAnsi="GHEA Grapalat" w:cs="Times New Roman"/>
                <w:kern w:val="0"/>
                <w:sz w:val="16"/>
                <w:szCs w:val="16"/>
                <w:lang w:val="hy-AM"/>
                <w14:ligatures w14:val="none"/>
              </w:rPr>
              <w:t xml:space="preserve"> </w:t>
            </w:r>
            <w:r w:rsidRPr="00AD3D44">
              <w:rPr>
                <w:rFonts w:ascii="GHEA Grapalat" w:eastAsia="Times New Roman" w:hAnsi="GHEA Grapalat" w:cs="Sylfaen"/>
                <w:kern w:val="0"/>
                <w:sz w:val="16"/>
                <w:szCs w:val="16"/>
                <w:lang w:val="hy-AM"/>
                <w14:ligatures w14:val="none"/>
              </w:rPr>
              <w:t>այլ</w:t>
            </w:r>
            <w:r w:rsidRPr="00AD3D44">
              <w:rPr>
                <w:rFonts w:ascii="GHEA Grapalat" w:eastAsia="Times New Roman" w:hAnsi="GHEA Grapalat" w:cs="Times New Roman"/>
                <w:kern w:val="0"/>
                <w:sz w:val="16"/>
                <w:szCs w:val="16"/>
                <w:lang w:val="hy-AM"/>
                <w14:ligatures w14:val="none"/>
              </w:rPr>
              <w:t xml:space="preserve"> </w:t>
            </w:r>
            <w:r w:rsidRPr="00AD3D44">
              <w:rPr>
                <w:rFonts w:ascii="GHEA Grapalat" w:eastAsia="Times New Roman" w:hAnsi="GHEA Grapalat" w:cs="Sylfaen"/>
                <w:kern w:val="0"/>
                <w:sz w:val="16"/>
                <w:szCs w:val="16"/>
                <w:lang w:val="hy-AM"/>
                <w14:ligatures w14:val="none"/>
              </w:rPr>
              <w:t>փոխատվություն</w:t>
            </w:r>
            <w:r w:rsidRPr="00AD3D44">
              <w:rPr>
                <w:rFonts w:ascii="GHEA Grapalat" w:eastAsia="Times New Roman" w:hAnsi="GHEA Grapalat" w:cs="Sylfaen"/>
                <w:kern w:val="0"/>
                <w:sz w:val="16"/>
                <w:szCs w:val="16"/>
                <w14:ligatures w14:val="none"/>
              </w:rPr>
              <w:t>ներ</w:t>
            </w:r>
          </w:p>
        </w:tc>
        <w:tc>
          <w:tcPr>
            <w:tcW w:w="1701" w:type="dxa"/>
            <w:vAlign w:val="center"/>
          </w:tcPr>
          <w:p w14:paraId="69C7FCEC" w14:textId="77777777" w:rsidR="00227400" w:rsidRPr="00AD3D44" w:rsidRDefault="00227400" w:rsidP="007D4CB6">
            <w:pPr>
              <w:spacing w:after="0" w:line="36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Times New Roman"/>
                <w:kern w:val="0"/>
                <w:sz w:val="16"/>
                <w:szCs w:val="16"/>
                <w14:ligatures w14:val="none"/>
              </w:rPr>
              <w:t>74%</w:t>
            </w:r>
          </w:p>
        </w:tc>
        <w:tc>
          <w:tcPr>
            <w:tcW w:w="1757" w:type="dxa"/>
            <w:noWrap/>
            <w:vAlign w:val="center"/>
            <w:hideMark/>
          </w:tcPr>
          <w:p w14:paraId="383ECD77" w14:textId="77777777" w:rsidR="00227400" w:rsidRPr="00AD3D44" w:rsidRDefault="00227400" w:rsidP="007D4CB6">
            <w:pPr>
              <w:spacing w:after="0" w:line="36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Times New Roman"/>
                <w:kern w:val="0"/>
                <w:sz w:val="16"/>
                <w:szCs w:val="16"/>
                <w14:ligatures w14:val="none"/>
              </w:rPr>
              <w:t>58%</w:t>
            </w:r>
          </w:p>
        </w:tc>
      </w:tr>
      <w:tr w:rsidR="00227400" w:rsidRPr="00AD3D44" w14:paraId="1CBB77BF" w14:textId="77777777" w:rsidTr="007D4CB6">
        <w:trPr>
          <w:trHeight w:val="20"/>
          <w:jc w:val="center"/>
        </w:trPr>
        <w:tc>
          <w:tcPr>
            <w:tcW w:w="3685" w:type="dxa"/>
            <w:vAlign w:val="center"/>
            <w:hideMark/>
          </w:tcPr>
          <w:p w14:paraId="7B7B3BDB" w14:textId="77777777" w:rsidR="00227400" w:rsidRPr="00AD3D44" w:rsidRDefault="00227400" w:rsidP="007D4CB6">
            <w:pPr>
              <w:spacing w:after="0" w:line="36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Sylfaen"/>
                <w:kern w:val="0"/>
                <w:sz w:val="16"/>
                <w:szCs w:val="16"/>
                <w14:ligatures w14:val="none"/>
              </w:rPr>
              <w:t>Վարձակալության</w:t>
            </w:r>
            <w:r w:rsidRPr="00AD3D44">
              <w:rPr>
                <w:rFonts w:ascii="GHEA Grapalat" w:eastAsia="Times New Roman" w:hAnsi="GHEA Grapalat" w:cs="Times New Roman"/>
                <w:kern w:val="0"/>
                <w:sz w:val="16"/>
                <w:szCs w:val="16"/>
                <w14:ligatures w14:val="none"/>
              </w:rPr>
              <w:t xml:space="preserve"> </w:t>
            </w:r>
            <w:r w:rsidRPr="00AD3D44">
              <w:rPr>
                <w:rFonts w:ascii="GHEA Grapalat" w:eastAsia="Times New Roman" w:hAnsi="GHEA Grapalat" w:cs="Sylfaen"/>
                <w:kern w:val="0"/>
                <w:sz w:val="16"/>
                <w:szCs w:val="16"/>
                <w14:ligatures w14:val="none"/>
              </w:rPr>
              <w:t>գծով</w:t>
            </w:r>
            <w:r w:rsidRPr="00AD3D44">
              <w:rPr>
                <w:rFonts w:ascii="GHEA Grapalat" w:eastAsia="Times New Roman" w:hAnsi="GHEA Grapalat" w:cs="Times New Roman"/>
                <w:kern w:val="0"/>
                <w:sz w:val="16"/>
                <w:szCs w:val="16"/>
                <w14:ligatures w14:val="none"/>
              </w:rPr>
              <w:t xml:space="preserve"> </w:t>
            </w:r>
            <w:r w:rsidRPr="00AD3D44">
              <w:rPr>
                <w:rFonts w:ascii="GHEA Grapalat" w:eastAsia="Times New Roman" w:hAnsi="GHEA Grapalat" w:cs="Sylfaen"/>
                <w:kern w:val="0"/>
                <w:sz w:val="16"/>
                <w:szCs w:val="16"/>
                <w14:ligatures w14:val="none"/>
              </w:rPr>
              <w:t>ստացվելիք</w:t>
            </w:r>
            <w:r w:rsidRPr="00AD3D44">
              <w:rPr>
                <w:rFonts w:ascii="GHEA Grapalat" w:eastAsia="Times New Roman" w:hAnsi="GHEA Grapalat" w:cs="Times New Roman"/>
                <w:kern w:val="0"/>
                <w:sz w:val="16"/>
                <w:szCs w:val="16"/>
                <w14:ligatures w14:val="none"/>
              </w:rPr>
              <w:t xml:space="preserve"> </w:t>
            </w:r>
            <w:r w:rsidRPr="00AD3D44">
              <w:rPr>
                <w:rFonts w:ascii="GHEA Grapalat" w:eastAsia="Times New Roman" w:hAnsi="GHEA Grapalat" w:cs="Sylfaen"/>
                <w:kern w:val="0"/>
                <w:sz w:val="16"/>
                <w:szCs w:val="16"/>
                <w14:ligatures w14:val="none"/>
              </w:rPr>
              <w:t>գումարներ</w:t>
            </w:r>
          </w:p>
        </w:tc>
        <w:tc>
          <w:tcPr>
            <w:tcW w:w="1701" w:type="dxa"/>
            <w:vAlign w:val="center"/>
          </w:tcPr>
          <w:p w14:paraId="41B4403D" w14:textId="77777777" w:rsidR="00227400" w:rsidRPr="00AD3D44" w:rsidRDefault="00227400" w:rsidP="007D4CB6">
            <w:pPr>
              <w:spacing w:after="0" w:line="36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Times New Roman"/>
                <w:kern w:val="0"/>
                <w:sz w:val="16"/>
                <w:szCs w:val="16"/>
                <w14:ligatures w14:val="none"/>
              </w:rPr>
              <w:t>4%</w:t>
            </w:r>
          </w:p>
        </w:tc>
        <w:tc>
          <w:tcPr>
            <w:tcW w:w="1757" w:type="dxa"/>
            <w:noWrap/>
            <w:vAlign w:val="center"/>
            <w:hideMark/>
          </w:tcPr>
          <w:p w14:paraId="3B112B6B" w14:textId="77777777" w:rsidR="00227400" w:rsidRPr="00AD3D44" w:rsidRDefault="00227400" w:rsidP="007D4CB6">
            <w:pPr>
              <w:spacing w:after="0" w:line="36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Times New Roman"/>
                <w:kern w:val="0"/>
                <w:sz w:val="16"/>
                <w:szCs w:val="16"/>
                <w14:ligatures w14:val="none"/>
              </w:rPr>
              <w:t>16%</w:t>
            </w:r>
          </w:p>
        </w:tc>
      </w:tr>
      <w:tr w:rsidR="00227400" w:rsidRPr="00AD3D44" w14:paraId="36C98A35" w14:textId="77777777" w:rsidTr="007D4CB6">
        <w:trPr>
          <w:trHeight w:val="20"/>
          <w:jc w:val="center"/>
        </w:trPr>
        <w:tc>
          <w:tcPr>
            <w:tcW w:w="3685" w:type="dxa"/>
            <w:vAlign w:val="center"/>
          </w:tcPr>
          <w:p w14:paraId="5EEDA5FD" w14:textId="77777777" w:rsidR="00227400" w:rsidRPr="00AD3D44" w:rsidRDefault="00227400" w:rsidP="007D4CB6">
            <w:pPr>
              <w:spacing w:after="0" w:line="360" w:lineRule="auto"/>
              <w:jc w:val="center"/>
              <w:rPr>
                <w:rFonts w:ascii="GHEA Grapalat" w:eastAsia="Times New Roman" w:hAnsi="GHEA Grapalat" w:cs="Sylfaen"/>
                <w:kern w:val="0"/>
                <w:sz w:val="16"/>
                <w:szCs w:val="16"/>
                <w14:ligatures w14:val="none"/>
              </w:rPr>
            </w:pPr>
            <w:r w:rsidRPr="00AD3D44">
              <w:rPr>
                <w:rFonts w:ascii="GHEA Grapalat" w:eastAsia="Times New Roman" w:hAnsi="GHEA Grapalat" w:cs="Sylfaen"/>
                <w:kern w:val="0"/>
                <w:sz w:val="16"/>
                <w:szCs w:val="16"/>
                <w14:ligatures w14:val="none"/>
              </w:rPr>
              <w:t>Վաճառքի</w:t>
            </w:r>
            <w:r w:rsidRPr="00AD3D44">
              <w:rPr>
                <w:rFonts w:ascii="GHEA Grapalat" w:eastAsia="Times New Roman" w:hAnsi="GHEA Grapalat" w:cs="Times New Roman"/>
                <w:kern w:val="0"/>
                <w:sz w:val="16"/>
                <w:szCs w:val="16"/>
                <w14:ligatures w14:val="none"/>
              </w:rPr>
              <w:t xml:space="preserve"> </w:t>
            </w:r>
            <w:r w:rsidRPr="00AD3D44">
              <w:rPr>
                <w:rFonts w:ascii="GHEA Grapalat" w:eastAsia="Times New Roman" w:hAnsi="GHEA Grapalat" w:cs="Sylfaen"/>
                <w:kern w:val="0"/>
                <w:sz w:val="16"/>
                <w:szCs w:val="16"/>
                <w14:ligatures w14:val="none"/>
              </w:rPr>
              <w:t>համար</w:t>
            </w:r>
            <w:r w:rsidRPr="00AD3D44">
              <w:rPr>
                <w:rFonts w:ascii="GHEA Grapalat" w:eastAsia="Times New Roman" w:hAnsi="GHEA Grapalat" w:cs="Times New Roman"/>
                <w:kern w:val="0"/>
                <w:sz w:val="16"/>
                <w:szCs w:val="16"/>
                <w14:ligatures w14:val="none"/>
              </w:rPr>
              <w:t xml:space="preserve"> </w:t>
            </w:r>
            <w:r w:rsidRPr="00AD3D44">
              <w:rPr>
                <w:rFonts w:ascii="GHEA Grapalat" w:eastAsia="Times New Roman" w:hAnsi="GHEA Grapalat" w:cs="Sylfaen"/>
                <w:kern w:val="0"/>
                <w:sz w:val="16"/>
                <w:szCs w:val="16"/>
                <w14:ligatures w14:val="none"/>
              </w:rPr>
              <w:t>նախատեսված</w:t>
            </w:r>
            <w:r w:rsidRPr="00AD3D44">
              <w:rPr>
                <w:rFonts w:ascii="GHEA Grapalat" w:eastAsia="Times New Roman" w:hAnsi="GHEA Grapalat" w:cs="Times New Roman"/>
                <w:kern w:val="0"/>
                <w:sz w:val="16"/>
                <w:szCs w:val="16"/>
                <w14:ligatures w14:val="none"/>
              </w:rPr>
              <w:t xml:space="preserve"> </w:t>
            </w:r>
            <w:r w:rsidRPr="00AD3D44">
              <w:rPr>
                <w:rFonts w:ascii="GHEA Grapalat" w:eastAsia="Times New Roman" w:hAnsi="GHEA Grapalat" w:cs="Sylfaen"/>
                <w:kern w:val="0"/>
                <w:sz w:val="16"/>
                <w:szCs w:val="16"/>
                <w14:ligatures w14:val="none"/>
              </w:rPr>
              <w:t>ներդրումներ</w:t>
            </w:r>
          </w:p>
        </w:tc>
        <w:tc>
          <w:tcPr>
            <w:tcW w:w="1701" w:type="dxa"/>
            <w:vAlign w:val="center"/>
          </w:tcPr>
          <w:p w14:paraId="5E05BF50" w14:textId="77777777" w:rsidR="00227400" w:rsidRPr="00AD3D44" w:rsidRDefault="00227400" w:rsidP="007D4CB6">
            <w:pPr>
              <w:spacing w:after="0" w:line="36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Times New Roman"/>
                <w:kern w:val="0"/>
                <w:sz w:val="16"/>
                <w:szCs w:val="16"/>
                <w14:ligatures w14:val="none"/>
              </w:rPr>
              <w:t>3%</w:t>
            </w:r>
          </w:p>
        </w:tc>
        <w:tc>
          <w:tcPr>
            <w:tcW w:w="1757" w:type="dxa"/>
            <w:noWrap/>
            <w:vAlign w:val="center"/>
          </w:tcPr>
          <w:p w14:paraId="1D894930" w14:textId="77777777" w:rsidR="00227400" w:rsidRPr="00AD3D44" w:rsidRDefault="00227400" w:rsidP="007D4CB6">
            <w:pPr>
              <w:spacing w:after="0" w:line="36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Times New Roman"/>
                <w:kern w:val="0"/>
                <w:sz w:val="16"/>
                <w:szCs w:val="16"/>
                <w14:ligatures w14:val="none"/>
              </w:rPr>
              <w:t>15%</w:t>
            </w:r>
          </w:p>
        </w:tc>
      </w:tr>
      <w:tr w:rsidR="00227400" w:rsidRPr="00AD3D44" w14:paraId="2F6B84C6" w14:textId="77777777" w:rsidTr="007D4CB6">
        <w:trPr>
          <w:trHeight w:val="20"/>
          <w:jc w:val="center"/>
        </w:trPr>
        <w:tc>
          <w:tcPr>
            <w:tcW w:w="3685" w:type="dxa"/>
            <w:vAlign w:val="center"/>
            <w:hideMark/>
          </w:tcPr>
          <w:p w14:paraId="6CC7EFF0" w14:textId="77777777" w:rsidR="00227400" w:rsidRPr="00AD3D44" w:rsidRDefault="00227400" w:rsidP="007D4CB6">
            <w:pPr>
              <w:spacing w:after="0" w:line="36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Sylfaen"/>
                <w:kern w:val="0"/>
                <w:sz w:val="16"/>
                <w:szCs w:val="16"/>
                <w14:ligatures w14:val="none"/>
              </w:rPr>
              <w:t>Բանկերում</w:t>
            </w:r>
            <w:r w:rsidRPr="00AD3D44">
              <w:rPr>
                <w:rFonts w:ascii="GHEA Grapalat" w:eastAsia="Times New Roman" w:hAnsi="GHEA Grapalat" w:cs="Times New Roman"/>
                <w:kern w:val="0"/>
                <w:sz w:val="16"/>
                <w:szCs w:val="16"/>
                <w14:ligatures w14:val="none"/>
              </w:rPr>
              <w:t xml:space="preserve"> </w:t>
            </w:r>
            <w:r w:rsidRPr="00AD3D44">
              <w:rPr>
                <w:rFonts w:ascii="GHEA Grapalat" w:eastAsia="Times New Roman" w:hAnsi="GHEA Grapalat" w:cs="Sylfaen"/>
                <w:kern w:val="0"/>
                <w:sz w:val="16"/>
                <w:szCs w:val="16"/>
                <w14:ligatures w14:val="none"/>
              </w:rPr>
              <w:t>տեղաբաշխված</w:t>
            </w:r>
            <w:r w:rsidRPr="00AD3D44">
              <w:rPr>
                <w:rFonts w:ascii="GHEA Grapalat" w:eastAsia="Times New Roman" w:hAnsi="GHEA Grapalat" w:cs="Times New Roman"/>
                <w:kern w:val="0"/>
                <w:sz w:val="16"/>
                <w:szCs w:val="16"/>
                <w14:ligatures w14:val="none"/>
              </w:rPr>
              <w:t xml:space="preserve"> </w:t>
            </w:r>
            <w:r w:rsidRPr="00AD3D44">
              <w:rPr>
                <w:rFonts w:ascii="GHEA Grapalat" w:eastAsia="Times New Roman" w:hAnsi="GHEA Grapalat" w:cs="Sylfaen"/>
                <w:kern w:val="0"/>
                <w:sz w:val="16"/>
                <w:szCs w:val="16"/>
                <w14:ligatures w14:val="none"/>
              </w:rPr>
              <w:t>միջոցներ</w:t>
            </w:r>
          </w:p>
        </w:tc>
        <w:tc>
          <w:tcPr>
            <w:tcW w:w="1701" w:type="dxa"/>
            <w:vAlign w:val="center"/>
          </w:tcPr>
          <w:p w14:paraId="4D4CBE7A" w14:textId="77777777" w:rsidR="00227400" w:rsidRPr="00AD3D44" w:rsidRDefault="00227400" w:rsidP="007D4CB6">
            <w:pPr>
              <w:spacing w:after="0" w:line="36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Times New Roman"/>
                <w:kern w:val="0"/>
                <w:sz w:val="16"/>
                <w:szCs w:val="16"/>
                <w14:ligatures w14:val="none"/>
              </w:rPr>
              <w:t>13%</w:t>
            </w:r>
          </w:p>
        </w:tc>
        <w:tc>
          <w:tcPr>
            <w:tcW w:w="1757" w:type="dxa"/>
            <w:noWrap/>
            <w:vAlign w:val="center"/>
            <w:hideMark/>
          </w:tcPr>
          <w:p w14:paraId="14342491" w14:textId="77777777" w:rsidR="00227400" w:rsidRPr="00AD3D44" w:rsidRDefault="00227400" w:rsidP="007D4CB6">
            <w:pPr>
              <w:spacing w:after="0" w:line="36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Times New Roman"/>
                <w:kern w:val="0"/>
                <w:sz w:val="16"/>
                <w:szCs w:val="16"/>
                <w14:ligatures w14:val="none"/>
              </w:rPr>
              <w:t>4%</w:t>
            </w:r>
          </w:p>
        </w:tc>
      </w:tr>
      <w:tr w:rsidR="00227400" w:rsidRPr="00AD3D44" w14:paraId="00D4B375" w14:textId="77777777" w:rsidTr="007D4CB6">
        <w:trPr>
          <w:trHeight w:val="20"/>
          <w:jc w:val="center"/>
        </w:trPr>
        <w:tc>
          <w:tcPr>
            <w:tcW w:w="3685" w:type="dxa"/>
            <w:vAlign w:val="center"/>
            <w:hideMark/>
          </w:tcPr>
          <w:p w14:paraId="4AD17F50" w14:textId="77777777" w:rsidR="00227400" w:rsidRPr="00AD3D44" w:rsidRDefault="00227400" w:rsidP="007D4CB6">
            <w:pPr>
              <w:spacing w:after="0" w:line="36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Sylfaen"/>
                <w:kern w:val="0"/>
                <w:sz w:val="16"/>
                <w:szCs w:val="16"/>
                <w14:ligatures w14:val="none"/>
              </w:rPr>
              <w:t>Դրամական</w:t>
            </w:r>
            <w:r w:rsidRPr="00AD3D44">
              <w:rPr>
                <w:rFonts w:ascii="GHEA Grapalat" w:eastAsia="Times New Roman" w:hAnsi="GHEA Grapalat" w:cs="Times New Roman"/>
                <w:kern w:val="0"/>
                <w:sz w:val="16"/>
                <w:szCs w:val="16"/>
                <w14:ligatures w14:val="none"/>
              </w:rPr>
              <w:t xml:space="preserve"> </w:t>
            </w:r>
            <w:r w:rsidRPr="00AD3D44">
              <w:rPr>
                <w:rFonts w:ascii="GHEA Grapalat" w:eastAsia="Times New Roman" w:hAnsi="GHEA Grapalat" w:cs="Sylfaen"/>
                <w:kern w:val="0"/>
                <w:sz w:val="16"/>
                <w:szCs w:val="16"/>
                <w14:ligatures w14:val="none"/>
              </w:rPr>
              <w:t>միջոցներ</w:t>
            </w:r>
            <w:r w:rsidRPr="00AD3D44">
              <w:rPr>
                <w:rFonts w:ascii="GHEA Grapalat" w:eastAsia="Times New Roman" w:hAnsi="GHEA Grapalat" w:cs="Times New Roman"/>
                <w:kern w:val="0"/>
                <w:sz w:val="16"/>
                <w:szCs w:val="16"/>
                <w14:ligatures w14:val="none"/>
              </w:rPr>
              <w:t xml:space="preserve"> </w:t>
            </w:r>
            <w:r w:rsidRPr="00AD3D44">
              <w:rPr>
                <w:rFonts w:ascii="GHEA Grapalat" w:eastAsia="Times New Roman" w:hAnsi="GHEA Grapalat" w:cs="Sylfaen"/>
                <w:kern w:val="0"/>
                <w:sz w:val="16"/>
                <w:szCs w:val="16"/>
                <w14:ligatures w14:val="none"/>
              </w:rPr>
              <w:t>և</w:t>
            </w:r>
            <w:r w:rsidRPr="00AD3D44">
              <w:rPr>
                <w:rFonts w:ascii="GHEA Grapalat" w:eastAsia="Times New Roman" w:hAnsi="GHEA Grapalat" w:cs="Times New Roman"/>
                <w:kern w:val="0"/>
                <w:sz w:val="16"/>
                <w:szCs w:val="16"/>
                <w14:ligatures w14:val="none"/>
              </w:rPr>
              <w:t xml:space="preserve"> </w:t>
            </w:r>
            <w:r w:rsidRPr="00AD3D44">
              <w:rPr>
                <w:rFonts w:ascii="GHEA Grapalat" w:eastAsia="Times New Roman" w:hAnsi="GHEA Grapalat" w:cs="Sylfaen"/>
                <w:kern w:val="0"/>
                <w:sz w:val="16"/>
                <w:szCs w:val="16"/>
                <w14:ligatures w14:val="none"/>
              </w:rPr>
              <w:t>բանկային</w:t>
            </w:r>
            <w:r w:rsidRPr="00AD3D44">
              <w:rPr>
                <w:rFonts w:ascii="GHEA Grapalat" w:eastAsia="Times New Roman" w:hAnsi="GHEA Grapalat" w:cs="Times New Roman"/>
                <w:kern w:val="0"/>
                <w:sz w:val="16"/>
                <w:szCs w:val="16"/>
                <w14:ligatures w14:val="none"/>
              </w:rPr>
              <w:t xml:space="preserve"> </w:t>
            </w:r>
            <w:r w:rsidRPr="00AD3D44">
              <w:rPr>
                <w:rFonts w:ascii="GHEA Grapalat" w:eastAsia="Times New Roman" w:hAnsi="GHEA Grapalat" w:cs="Sylfaen"/>
                <w:kern w:val="0"/>
                <w:sz w:val="16"/>
                <w:szCs w:val="16"/>
                <w14:ligatures w14:val="none"/>
              </w:rPr>
              <w:t>հաշիվներ</w:t>
            </w:r>
          </w:p>
        </w:tc>
        <w:tc>
          <w:tcPr>
            <w:tcW w:w="1701" w:type="dxa"/>
            <w:vAlign w:val="center"/>
          </w:tcPr>
          <w:p w14:paraId="620E02AB" w14:textId="77777777" w:rsidR="00227400" w:rsidRPr="00AD3D44" w:rsidRDefault="00227400" w:rsidP="007D4CB6">
            <w:pPr>
              <w:spacing w:after="0" w:line="36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Times New Roman"/>
                <w:kern w:val="0"/>
                <w:sz w:val="16"/>
                <w:szCs w:val="16"/>
                <w14:ligatures w14:val="none"/>
              </w:rPr>
              <w:t>3%</w:t>
            </w:r>
          </w:p>
        </w:tc>
        <w:tc>
          <w:tcPr>
            <w:tcW w:w="1757" w:type="dxa"/>
            <w:noWrap/>
            <w:vAlign w:val="center"/>
            <w:hideMark/>
          </w:tcPr>
          <w:p w14:paraId="4E893575" w14:textId="77777777" w:rsidR="00227400" w:rsidRPr="00AD3D44" w:rsidRDefault="00227400" w:rsidP="007D4CB6">
            <w:pPr>
              <w:spacing w:after="0" w:line="36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Times New Roman"/>
                <w:kern w:val="0"/>
                <w:sz w:val="16"/>
                <w:szCs w:val="16"/>
                <w14:ligatures w14:val="none"/>
              </w:rPr>
              <w:t>4%</w:t>
            </w:r>
          </w:p>
        </w:tc>
      </w:tr>
      <w:tr w:rsidR="00227400" w:rsidRPr="00AD3D44" w14:paraId="45759DF6" w14:textId="77777777" w:rsidTr="007D4CB6">
        <w:trPr>
          <w:trHeight w:val="20"/>
          <w:jc w:val="center"/>
        </w:trPr>
        <w:tc>
          <w:tcPr>
            <w:tcW w:w="3685" w:type="dxa"/>
            <w:noWrap/>
            <w:vAlign w:val="center"/>
            <w:hideMark/>
          </w:tcPr>
          <w:p w14:paraId="7AF53CD5" w14:textId="77777777" w:rsidR="00227400" w:rsidRPr="00AD3D44" w:rsidRDefault="00227400" w:rsidP="007D4CB6">
            <w:pPr>
              <w:spacing w:after="0" w:line="36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Sylfaen"/>
                <w:kern w:val="0"/>
                <w:sz w:val="16"/>
                <w:szCs w:val="16"/>
                <w14:ligatures w14:val="none"/>
              </w:rPr>
              <w:t>Այլ</w:t>
            </w:r>
            <w:r w:rsidRPr="00AD3D44">
              <w:rPr>
                <w:rFonts w:ascii="GHEA Grapalat" w:eastAsia="Times New Roman" w:hAnsi="GHEA Grapalat" w:cs="Times New Roman"/>
                <w:kern w:val="0"/>
                <w:sz w:val="16"/>
                <w:szCs w:val="16"/>
                <w14:ligatures w14:val="none"/>
              </w:rPr>
              <w:t xml:space="preserve"> </w:t>
            </w:r>
            <w:r w:rsidRPr="00AD3D44">
              <w:rPr>
                <w:rFonts w:ascii="GHEA Grapalat" w:eastAsia="Times New Roman" w:hAnsi="GHEA Grapalat" w:cs="Sylfaen"/>
                <w:kern w:val="0"/>
                <w:sz w:val="16"/>
                <w:szCs w:val="16"/>
                <w14:ligatures w14:val="none"/>
              </w:rPr>
              <w:t>ակտիվներ</w:t>
            </w:r>
          </w:p>
        </w:tc>
        <w:tc>
          <w:tcPr>
            <w:tcW w:w="1701" w:type="dxa"/>
            <w:vAlign w:val="center"/>
          </w:tcPr>
          <w:p w14:paraId="2D2BB376" w14:textId="77777777" w:rsidR="00227400" w:rsidRPr="00AD3D44" w:rsidRDefault="00227400" w:rsidP="007D4CB6">
            <w:pPr>
              <w:spacing w:after="0" w:line="36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Times New Roman"/>
                <w:kern w:val="0"/>
                <w:sz w:val="16"/>
                <w:szCs w:val="16"/>
                <w14:ligatures w14:val="none"/>
              </w:rPr>
              <w:t>4%</w:t>
            </w:r>
          </w:p>
        </w:tc>
        <w:tc>
          <w:tcPr>
            <w:tcW w:w="1757" w:type="dxa"/>
            <w:noWrap/>
            <w:vAlign w:val="center"/>
            <w:hideMark/>
          </w:tcPr>
          <w:p w14:paraId="00909375" w14:textId="77777777" w:rsidR="00227400" w:rsidRPr="00AD3D44" w:rsidRDefault="00227400" w:rsidP="007D4CB6">
            <w:pPr>
              <w:spacing w:after="0" w:line="36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Times New Roman"/>
                <w:kern w:val="0"/>
                <w:sz w:val="16"/>
                <w:szCs w:val="16"/>
                <w14:ligatures w14:val="none"/>
              </w:rPr>
              <w:t>4%</w:t>
            </w:r>
          </w:p>
        </w:tc>
      </w:tr>
    </w:tbl>
    <w:p w14:paraId="048298F1" w14:textId="77777777" w:rsidR="007D4CB6" w:rsidRDefault="007D4CB6" w:rsidP="00ED403E">
      <w:pPr>
        <w:spacing w:after="0" w:line="240" w:lineRule="auto"/>
        <w:ind w:firstLine="567"/>
        <w:jc w:val="both"/>
        <w:rPr>
          <w:rFonts w:ascii="GHEA Grapalat" w:hAnsi="GHEA Grapalat" w:cs="Sylfaen"/>
          <w:sz w:val="18"/>
          <w:szCs w:val="18"/>
          <w:lang w:val="hy-AM"/>
        </w:rPr>
      </w:pPr>
    </w:p>
    <w:p w14:paraId="49BBFC1C" w14:textId="6F49FD2D" w:rsidR="00ED403E" w:rsidRPr="00AD3D44" w:rsidRDefault="00ED403E" w:rsidP="00ED403E">
      <w:pPr>
        <w:spacing w:after="0" w:line="240" w:lineRule="auto"/>
        <w:ind w:firstLine="567"/>
        <w:jc w:val="both"/>
        <w:rPr>
          <w:rFonts w:ascii="GHEA Grapalat" w:hAnsi="GHEA Grapalat" w:cs="Sylfaen"/>
          <w:sz w:val="18"/>
          <w:szCs w:val="18"/>
          <w:lang w:val="hy-AM"/>
        </w:rPr>
      </w:pPr>
      <w:r w:rsidRPr="00AD3D44">
        <w:rPr>
          <w:rFonts w:ascii="GHEA Grapalat" w:hAnsi="GHEA Grapalat" w:cs="Sylfaen"/>
          <w:sz w:val="18"/>
          <w:szCs w:val="18"/>
          <w:lang w:val="hy-AM"/>
        </w:rPr>
        <w:t xml:space="preserve">Ակտիվների կառուցվածքից կարելի է եզրակացնել, որ վերջին տարիներին վարկային կազմակերպությունների կողմից վարկերի գծով ֆինանսավորումը նվազել է, սակայն աճել է ֆինանսական վարձակալության գծով ներդրումները: Ֆինանսական վարձակալության գծով ներդրումների աճը կապված է վերջին տարիներին օրենսդրական բարեփոխումների, պետական աջակցության ծրագրերի, մատակարարների կտրուկ աճի, շինարարական ոլորտի, գյուղատնտեսական և այլ ոլորտների զարգացման հետ: Հարկ է նշել նաև, որ ակտիվ ներդրումներ են կատարվել արժեթղթերի ոլորտներում, որը կարելի է բացատրել ՀՀ ԿԲ կողմից իրականացվող դրամավարկային գործիքների կիրառմամբ: </w:t>
      </w:r>
      <w:r w:rsidRPr="00AD3D44">
        <w:rPr>
          <w:rFonts w:ascii="GHEA Grapalat" w:hAnsi="GHEA Grapalat" w:cs="Sylfaen"/>
          <w:bCs/>
          <w:iCs/>
          <w:sz w:val="18"/>
          <w:szCs w:val="18"/>
          <w:lang w:val="hy-AM"/>
        </w:rPr>
        <w:t xml:space="preserve">Այս քայլում կատարված վերլուծության արդյունքները ցույց տվեցին, որ ՀՀ վարկային կազմակերպությունների ակտիվները կարելի է ավելի արդյունավետ բաշխել և կառավարել (օրինակ` ֆինանսական վարձակալությունների և վաճառքի համար նախատեսված բարձր եկամտաբերություն ունեցող ակտիվների մեջ։) Վարկային կազմակերպությունում բացակայում են հեռանկարային զարգացման ծրագրերի հաստատման մեթոդաբանությունը։ </w:t>
      </w:r>
      <w:r w:rsidRPr="00AD3D44">
        <w:rPr>
          <w:rFonts w:ascii="GHEA Grapalat" w:hAnsi="GHEA Grapalat" w:cs="Sylfaen"/>
          <w:iCs/>
          <w:sz w:val="18"/>
          <w:szCs w:val="18"/>
          <w:lang w:val="hy-AM"/>
        </w:rPr>
        <w:t>Ուսումնասիրությունների արդյունքում պարզ է դարձել, որ վարկային կազմակերպությունների գծով տարեկան հեռանկարային ծրագրերի կազմման նվազագույն պահանջներ առկա չեն։</w:t>
      </w:r>
    </w:p>
    <w:p w14:paraId="73729C40" w14:textId="44650DE6" w:rsidR="00903594" w:rsidRPr="00AD3D44" w:rsidRDefault="00903594" w:rsidP="003F7242">
      <w:pPr>
        <w:spacing w:after="0" w:line="240" w:lineRule="auto"/>
        <w:ind w:firstLine="567"/>
        <w:jc w:val="both"/>
        <w:rPr>
          <w:rFonts w:ascii="GHEA Grapalat" w:hAnsi="GHEA Grapalat"/>
          <w:sz w:val="18"/>
          <w:szCs w:val="18"/>
          <w:lang w:val="hy-AM"/>
        </w:rPr>
      </w:pPr>
      <w:r w:rsidRPr="00AD3D44">
        <w:rPr>
          <w:rFonts w:ascii="GHEA Grapalat" w:hAnsi="GHEA Grapalat"/>
          <w:sz w:val="18"/>
          <w:szCs w:val="18"/>
          <w:lang w:val="hy-AM"/>
        </w:rPr>
        <w:t xml:space="preserve">Ներկայացված աղյուսակ </w:t>
      </w:r>
      <w:r w:rsidR="006C291B" w:rsidRPr="00AD3D44">
        <w:rPr>
          <w:rFonts w:ascii="GHEA Grapalat" w:hAnsi="GHEA Grapalat"/>
          <w:sz w:val="18"/>
          <w:szCs w:val="18"/>
          <w:lang w:val="hy-AM"/>
        </w:rPr>
        <w:t>3</w:t>
      </w:r>
      <w:r w:rsidRPr="00AD3D44">
        <w:rPr>
          <w:rFonts w:ascii="GHEA Grapalat" w:hAnsi="GHEA Grapalat"/>
          <w:sz w:val="18"/>
          <w:szCs w:val="18"/>
          <w:lang w:val="hy-AM"/>
        </w:rPr>
        <w:t>-ից երևում է, որ  2024</w:t>
      </w:r>
      <w:r w:rsidR="006C291B" w:rsidRPr="00AD3D44">
        <w:rPr>
          <w:rFonts w:ascii="GHEA Grapalat" w:hAnsi="GHEA Grapalat"/>
          <w:sz w:val="18"/>
          <w:szCs w:val="18"/>
          <w:lang w:val="hy-AM"/>
        </w:rPr>
        <w:t xml:space="preserve"> </w:t>
      </w:r>
      <w:r w:rsidRPr="00AD3D44">
        <w:rPr>
          <w:rFonts w:ascii="GHEA Grapalat" w:hAnsi="GHEA Grapalat"/>
          <w:sz w:val="18"/>
          <w:szCs w:val="18"/>
          <w:lang w:val="hy-AM"/>
        </w:rPr>
        <w:t xml:space="preserve">թ-ի ընդհանուր կապիտալի ցուցանիշը 2013 թվականի ցուցանիշի նկատմամբ աճել է շուրջ 348%-ով,  միջին </w:t>
      </w:r>
      <w:r w:rsidRPr="00AD3D44">
        <w:rPr>
          <w:rFonts w:ascii="GHEA Grapalat" w:hAnsi="GHEA Grapalat"/>
          <w:sz w:val="18"/>
          <w:szCs w:val="18"/>
          <w:lang w:val="hy-AM"/>
        </w:rPr>
        <w:lastRenderedPageBreak/>
        <w:t>ցուցանիշը կազմել է 246,530,998 հազ. ՀՀ դրամ:  2013-ից 2024</w:t>
      </w:r>
      <w:r w:rsidR="006C291B" w:rsidRPr="00AD3D44">
        <w:rPr>
          <w:rFonts w:ascii="GHEA Grapalat" w:hAnsi="GHEA Grapalat"/>
          <w:sz w:val="18"/>
          <w:szCs w:val="18"/>
          <w:lang w:val="hy-AM"/>
        </w:rPr>
        <w:t xml:space="preserve"> </w:t>
      </w:r>
      <w:r w:rsidRPr="00AD3D44">
        <w:rPr>
          <w:rFonts w:ascii="GHEA Grapalat" w:hAnsi="GHEA Grapalat"/>
          <w:sz w:val="18"/>
          <w:szCs w:val="18"/>
          <w:lang w:val="hy-AM"/>
        </w:rPr>
        <w:t>թթ.-ի ընթացքում ընդհանուր կապիտալը ընդհանուր առմամբ աճել և միջինում կազմել է ՀՆԱ</w:t>
      </w:r>
      <w:r w:rsidR="00952C65">
        <w:rPr>
          <w:rFonts w:ascii="GHEA Grapalat" w:hAnsi="GHEA Grapalat"/>
          <w:sz w:val="18"/>
          <w:szCs w:val="18"/>
          <w:lang w:val="hy-AM"/>
        </w:rPr>
        <w:t>-ի</w:t>
      </w:r>
      <w:r w:rsidRPr="00AD3D44">
        <w:rPr>
          <w:rFonts w:ascii="GHEA Grapalat" w:hAnsi="GHEA Grapalat"/>
          <w:sz w:val="18"/>
          <w:szCs w:val="18"/>
          <w:lang w:val="hy-AM"/>
        </w:rPr>
        <w:t xml:space="preserve"> 3.66%</w:t>
      </w:r>
      <w:r w:rsidR="00952C65">
        <w:rPr>
          <w:rFonts w:ascii="GHEA Grapalat" w:hAnsi="GHEA Grapalat"/>
          <w:sz w:val="18"/>
          <w:szCs w:val="18"/>
          <w:lang w:val="hy-AM"/>
        </w:rPr>
        <w:t>-ը</w:t>
      </w:r>
      <w:r w:rsidRPr="00AD3D44">
        <w:rPr>
          <w:rFonts w:ascii="GHEA Grapalat" w:hAnsi="GHEA Grapalat"/>
          <w:sz w:val="18"/>
          <w:szCs w:val="18"/>
          <w:lang w:val="hy-AM"/>
        </w:rPr>
        <w:t>:</w:t>
      </w:r>
    </w:p>
    <w:p w14:paraId="5FFB2CAD" w14:textId="447C424C" w:rsidR="00903594" w:rsidRPr="00AF4FA9" w:rsidRDefault="00903594" w:rsidP="00AF4FA9">
      <w:pPr>
        <w:spacing w:after="0" w:line="240" w:lineRule="auto"/>
        <w:ind w:firstLine="567"/>
        <w:jc w:val="both"/>
        <w:rPr>
          <w:rFonts w:ascii="GHEA Grapalat" w:hAnsi="GHEA Grapalat"/>
          <w:sz w:val="18"/>
          <w:szCs w:val="18"/>
          <w:lang w:val="hy-AM"/>
        </w:rPr>
      </w:pPr>
      <w:r w:rsidRPr="00AD3D44">
        <w:rPr>
          <w:rFonts w:ascii="GHEA Grapalat" w:hAnsi="GHEA Grapalat"/>
          <w:sz w:val="18"/>
          <w:szCs w:val="18"/>
          <w:lang w:val="hy-AM"/>
        </w:rPr>
        <w:t>2013 և 2024 թվականների կապիտալների կառուցվածքները ներկայացված է ստորև</w:t>
      </w:r>
      <w:r w:rsidR="0052005D">
        <w:rPr>
          <w:rFonts w:ascii="GHEA Grapalat" w:hAnsi="GHEA Grapalat"/>
          <w:sz w:val="18"/>
          <w:szCs w:val="18"/>
          <w:lang w:val="hy-AM"/>
        </w:rPr>
        <w:t>:</w:t>
      </w:r>
      <w:r w:rsidRPr="00AD3D44">
        <w:rPr>
          <w:rFonts w:ascii="GHEA Grapalat" w:hAnsi="GHEA Grapalat"/>
          <w:b/>
          <w:bCs/>
          <w:sz w:val="18"/>
          <w:szCs w:val="18"/>
          <w:lang w:val="hy-AM"/>
        </w:rPr>
        <w:tab/>
        <w:t xml:space="preserve"> </w:t>
      </w:r>
    </w:p>
    <w:p w14:paraId="338911F8" w14:textId="2C832060" w:rsidR="00BF61DA" w:rsidRDefault="00903594" w:rsidP="00BF61DA">
      <w:pPr>
        <w:spacing w:after="0" w:line="240" w:lineRule="auto"/>
        <w:ind w:firstLine="567"/>
        <w:jc w:val="right"/>
        <w:rPr>
          <w:rFonts w:ascii="GHEA Grapalat" w:hAnsi="GHEA Grapalat"/>
          <w:b/>
          <w:sz w:val="18"/>
          <w:szCs w:val="18"/>
          <w:lang w:val="hy-AM"/>
        </w:rPr>
      </w:pPr>
      <w:r w:rsidRPr="00AD3D44">
        <w:rPr>
          <w:rFonts w:ascii="GHEA Grapalat" w:hAnsi="GHEA Grapalat"/>
          <w:b/>
          <w:sz w:val="18"/>
          <w:szCs w:val="18"/>
          <w:lang w:val="hy-AM"/>
        </w:rPr>
        <w:t>Աղյուսակ 3</w:t>
      </w:r>
      <w:r w:rsidR="00BF61DA">
        <w:rPr>
          <w:rFonts w:ascii="GHEA Grapalat" w:hAnsi="GHEA Grapalat"/>
          <w:b/>
          <w:sz w:val="18"/>
          <w:szCs w:val="18"/>
          <w:lang w:val="hy-AM"/>
        </w:rPr>
        <w:t>.</w:t>
      </w:r>
      <w:r w:rsidRPr="00AD3D44">
        <w:rPr>
          <w:rFonts w:ascii="GHEA Grapalat" w:hAnsi="GHEA Grapalat"/>
          <w:b/>
          <w:sz w:val="18"/>
          <w:szCs w:val="18"/>
          <w:lang w:val="hy-AM"/>
        </w:rPr>
        <w:t xml:space="preserve"> </w:t>
      </w:r>
    </w:p>
    <w:p w14:paraId="0EE1299B" w14:textId="5864F3E2" w:rsidR="00903594" w:rsidRDefault="00BF61DA" w:rsidP="00F5754E">
      <w:pPr>
        <w:spacing w:after="0" w:line="240" w:lineRule="auto"/>
        <w:ind w:firstLine="567"/>
        <w:jc w:val="center"/>
        <w:rPr>
          <w:rFonts w:ascii="GHEA Grapalat" w:hAnsi="GHEA Grapalat"/>
          <w:b/>
          <w:sz w:val="18"/>
          <w:szCs w:val="18"/>
          <w:lang w:val="hy-AM"/>
        </w:rPr>
      </w:pPr>
      <w:r>
        <w:rPr>
          <w:rFonts w:ascii="GHEA Grapalat" w:hAnsi="GHEA Grapalat"/>
          <w:b/>
          <w:bCs/>
          <w:sz w:val="18"/>
          <w:szCs w:val="18"/>
          <w:lang w:val="hy-AM"/>
        </w:rPr>
        <w:t>ՀՀ վ</w:t>
      </w:r>
      <w:r w:rsidRPr="00BF61DA">
        <w:rPr>
          <w:rFonts w:ascii="GHEA Grapalat" w:hAnsi="GHEA Grapalat"/>
          <w:b/>
          <w:bCs/>
          <w:sz w:val="18"/>
          <w:szCs w:val="18"/>
          <w:lang w:val="hy-AM"/>
        </w:rPr>
        <w:t xml:space="preserve">արկային կազմակերպությունների </w:t>
      </w:r>
      <w:r>
        <w:rPr>
          <w:rFonts w:ascii="GHEA Grapalat" w:hAnsi="GHEA Grapalat"/>
          <w:b/>
          <w:sz w:val="18"/>
          <w:szCs w:val="18"/>
          <w:lang w:val="hy-AM"/>
        </w:rPr>
        <w:t>կ</w:t>
      </w:r>
      <w:r w:rsidR="00903594" w:rsidRPr="00AD3D44">
        <w:rPr>
          <w:rFonts w:ascii="GHEA Grapalat" w:hAnsi="GHEA Grapalat"/>
          <w:b/>
          <w:sz w:val="18"/>
          <w:szCs w:val="18"/>
          <w:lang w:val="hy-AM"/>
        </w:rPr>
        <w:t>ապիտալի բաշխվա</w:t>
      </w:r>
      <w:r w:rsidR="00F5754E" w:rsidRPr="00AD3D44">
        <w:rPr>
          <w:rFonts w:ascii="GHEA Grapalat" w:hAnsi="GHEA Grapalat"/>
          <w:b/>
          <w:sz w:val="18"/>
          <w:szCs w:val="18"/>
          <w:lang w:val="hy-AM"/>
        </w:rPr>
        <w:t>ծ</w:t>
      </w:r>
      <w:r w:rsidR="00903594" w:rsidRPr="00AD3D44">
        <w:rPr>
          <w:rFonts w:ascii="GHEA Grapalat" w:hAnsi="GHEA Grapalat"/>
          <w:b/>
          <w:sz w:val="18"/>
          <w:szCs w:val="18"/>
          <w:lang w:val="hy-AM"/>
        </w:rPr>
        <w:t>ության գնահատում</w:t>
      </w:r>
      <w:r>
        <w:rPr>
          <w:rFonts w:ascii="GHEA Grapalat" w:hAnsi="GHEA Grapalat"/>
          <w:b/>
          <w:sz w:val="18"/>
          <w:szCs w:val="18"/>
          <w:lang w:val="hy-AM"/>
        </w:rPr>
        <w:t>ը</w:t>
      </w:r>
      <w:r>
        <w:rPr>
          <w:rStyle w:val="FootnoteReference"/>
          <w:rFonts w:ascii="GHEA Grapalat" w:hAnsi="GHEA Grapalat"/>
          <w:b/>
          <w:sz w:val="18"/>
          <w:szCs w:val="18"/>
          <w:lang w:val="hy-AM"/>
        </w:rPr>
        <w:footnoteReference w:id="6"/>
      </w:r>
    </w:p>
    <w:p w14:paraId="33ECF7D3" w14:textId="77777777" w:rsidR="007D4CB6" w:rsidRPr="00AD3D44" w:rsidRDefault="007D4CB6" w:rsidP="00F5754E">
      <w:pPr>
        <w:spacing w:after="0" w:line="240" w:lineRule="auto"/>
        <w:ind w:firstLine="567"/>
        <w:jc w:val="center"/>
        <w:rPr>
          <w:rFonts w:ascii="GHEA Grapalat" w:hAnsi="GHEA Grapalat"/>
          <w:b/>
          <w:sz w:val="18"/>
          <w:szCs w:val="18"/>
          <w:lang w:val="hy-AM"/>
        </w:rPr>
      </w:pP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57"/>
        <w:gridCol w:w="990"/>
        <w:gridCol w:w="1276"/>
        <w:gridCol w:w="1422"/>
      </w:tblGrid>
      <w:tr w:rsidR="00903594" w:rsidRPr="00AD3D44" w14:paraId="31CFB8E6" w14:textId="77777777" w:rsidTr="006C291B">
        <w:trPr>
          <w:trHeight w:val="330"/>
          <w:jc w:val="center"/>
        </w:trPr>
        <w:tc>
          <w:tcPr>
            <w:tcW w:w="1696" w:type="dxa"/>
            <w:vAlign w:val="center"/>
          </w:tcPr>
          <w:p w14:paraId="137FAE9D" w14:textId="77777777" w:rsidR="00903594" w:rsidRPr="00AD3D44" w:rsidRDefault="00903594" w:rsidP="003F7242">
            <w:pPr>
              <w:spacing w:after="0" w:line="240" w:lineRule="auto"/>
              <w:jc w:val="center"/>
              <w:rPr>
                <w:rFonts w:ascii="GHEA Grapalat" w:eastAsia="Times New Roman" w:hAnsi="GHEA Grapalat" w:cs="Sylfaen"/>
                <w:b/>
                <w:bCs/>
                <w:kern w:val="0"/>
                <w:sz w:val="16"/>
                <w:szCs w:val="16"/>
                <w:lang w:val="hy-AM"/>
                <w14:ligatures w14:val="none"/>
              </w:rPr>
            </w:pPr>
          </w:p>
        </w:tc>
        <w:tc>
          <w:tcPr>
            <w:tcW w:w="2547" w:type="dxa"/>
            <w:gridSpan w:val="2"/>
            <w:vAlign w:val="center"/>
          </w:tcPr>
          <w:p w14:paraId="245A8A70" w14:textId="77777777" w:rsidR="00903594" w:rsidRPr="00AD3D44" w:rsidRDefault="00903594" w:rsidP="003F7242">
            <w:pPr>
              <w:spacing w:after="0" w:line="240" w:lineRule="auto"/>
              <w:jc w:val="center"/>
              <w:rPr>
                <w:rFonts w:ascii="GHEA Grapalat" w:eastAsia="Times New Roman" w:hAnsi="GHEA Grapalat" w:cs="Times New Roman"/>
                <w:kern w:val="0"/>
                <w:sz w:val="16"/>
                <w:szCs w:val="16"/>
                <w:lang w:val="ru-RU"/>
                <w14:ligatures w14:val="none"/>
              </w:rPr>
            </w:pPr>
            <w:r w:rsidRPr="00AD3D44">
              <w:rPr>
                <w:rFonts w:ascii="GHEA Grapalat" w:eastAsia="Times New Roman" w:hAnsi="GHEA Grapalat" w:cs="Times New Roman"/>
                <w:kern w:val="0"/>
                <w:sz w:val="16"/>
                <w:szCs w:val="16"/>
                <w:lang w:val="hy-AM"/>
                <w14:ligatures w14:val="none"/>
              </w:rPr>
              <w:t>2013</w:t>
            </w:r>
          </w:p>
        </w:tc>
        <w:tc>
          <w:tcPr>
            <w:tcW w:w="2698" w:type="dxa"/>
            <w:gridSpan w:val="2"/>
            <w:noWrap/>
            <w:vAlign w:val="center"/>
          </w:tcPr>
          <w:p w14:paraId="407DB684" w14:textId="77777777" w:rsidR="00903594" w:rsidRPr="00AD3D44" w:rsidRDefault="00903594" w:rsidP="003F7242">
            <w:pPr>
              <w:spacing w:after="0" w:line="240" w:lineRule="auto"/>
              <w:jc w:val="center"/>
              <w:rPr>
                <w:rFonts w:ascii="GHEA Grapalat" w:eastAsia="Times New Roman" w:hAnsi="GHEA Grapalat" w:cs="Times New Roman"/>
                <w:kern w:val="0"/>
                <w:sz w:val="16"/>
                <w:szCs w:val="16"/>
                <w:lang w:val="hy-AM"/>
                <w14:ligatures w14:val="none"/>
              </w:rPr>
            </w:pPr>
            <w:r w:rsidRPr="00AD3D44">
              <w:rPr>
                <w:rFonts w:ascii="GHEA Grapalat" w:eastAsia="Times New Roman" w:hAnsi="GHEA Grapalat" w:cs="Times New Roman"/>
                <w:kern w:val="0"/>
                <w:sz w:val="16"/>
                <w:szCs w:val="16"/>
                <w:lang w:val="hy-AM"/>
                <w14:ligatures w14:val="none"/>
              </w:rPr>
              <w:t>2024</w:t>
            </w:r>
          </w:p>
        </w:tc>
      </w:tr>
      <w:tr w:rsidR="00903594" w:rsidRPr="00AD3D44" w14:paraId="01F3A4DD" w14:textId="77777777" w:rsidTr="00903594">
        <w:trPr>
          <w:trHeight w:hRule="exact" w:val="637"/>
          <w:jc w:val="center"/>
        </w:trPr>
        <w:tc>
          <w:tcPr>
            <w:tcW w:w="1696" w:type="dxa"/>
            <w:vAlign w:val="center"/>
            <w:hideMark/>
          </w:tcPr>
          <w:p w14:paraId="08F52C52" w14:textId="77777777" w:rsidR="00903594" w:rsidRPr="00AD3D44" w:rsidRDefault="00903594" w:rsidP="003F7242">
            <w:pPr>
              <w:spacing w:after="0" w:line="240" w:lineRule="auto"/>
              <w:jc w:val="center"/>
              <w:rPr>
                <w:rFonts w:ascii="GHEA Grapalat" w:eastAsia="Times New Roman" w:hAnsi="GHEA Grapalat" w:cs="Times New Roman"/>
                <w:b/>
                <w:bCs/>
                <w:kern w:val="0"/>
                <w:sz w:val="16"/>
                <w:szCs w:val="16"/>
                <w14:ligatures w14:val="none"/>
              </w:rPr>
            </w:pPr>
            <w:r w:rsidRPr="00AD3D44">
              <w:rPr>
                <w:rFonts w:ascii="GHEA Grapalat" w:eastAsia="Times New Roman" w:hAnsi="GHEA Grapalat" w:cs="Sylfaen"/>
                <w:b/>
                <w:bCs/>
                <w:kern w:val="0"/>
                <w:sz w:val="16"/>
                <w:szCs w:val="16"/>
                <w14:ligatures w14:val="none"/>
              </w:rPr>
              <w:t>Կապիտալ</w:t>
            </w:r>
          </w:p>
        </w:tc>
        <w:tc>
          <w:tcPr>
            <w:tcW w:w="1557" w:type="dxa"/>
            <w:vAlign w:val="center"/>
          </w:tcPr>
          <w:p w14:paraId="40B1F452" w14:textId="77777777" w:rsidR="00903594" w:rsidRPr="00AD3D44" w:rsidRDefault="00903594" w:rsidP="003F7242">
            <w:pPr>
              <w:spacing w:after="0" w:line="240" w:lineRule="auto"/>
              <w:jc w:val="center"/>
              <w:rPr>
                <w:rFonts w:ascii="GHEA Grapalat" w:eastAsia="Times New Roman" w:hAnsi="GHEA Grapalat" w:cs="Times New Roman"/>
                <w:kern w:val="0"/>
                <w:sz w:val="16"/>
                <w:szCs w:val="16"/>
                <w:lang w:val="ru-RU"/>
                <w14:ligatures w14:val="none"/>
              </w:rPr>
            </w:pPr>
            <w:r w:rsidRPr="00AD3D44">
              <w:rPr>
                <w:rFonts w:ascii="GHEA Grapalat" w:eastAsia="Times New Roman" w:hAnsi="GHEA Grapalat" w:cs="Times New Roman"/>
                <w:kern w:val="0"/>
                <w:sz w:val="16"/>
                <w:szCs w:val="16"/>
                <w:lang w:val="ru-RU"/>
                <w14:ligatures w14:val="none"/>
              </w:rPr>
              <w:t>Գումար հազ ՀՀ դրամ</w:t>
            </w:r>
          </w:p>
        </w:tc>
        <w:tc>
          <w:tcPr>
            <w:tcW w:w="990" w:type="dxa"/>
            <w:vAlign w:val="center"/>
          </w:tcPr>
          <w:p w14:paraId="05F6BFEA" w14:textId="77777777" w:rsidR="00903594" w:rsidRPr="00AD3D44" w:rsidRDefault="00903594" w:rsidP="003F7242">
            <w:pPr>
              <w:spacing w:after="0" w:line="240" w:lineRule="auto"/>
              <w:jc w:val="center"/>
              <w:rPr>
                <w:rFonts w:ascii="GHEA Grapalat" w:eastAsia="Times New Roman" w:hAnsi="GHEA Grapalat" w:cs="Times New Roman"/>
                <w:kern w:val="0"/>
                <w:sz w:val="16"/>
                <w:szCs w:val="16"/>
                <w:lang w:val="ru-RU"/>
                <w14:ligatures w14:val="none"/>
              </w:rPr>
            </w:pPr>
            <w:r w:rsidRPr="00AD3D44">
              <w:rPr>
                <w:rFonts w:ascii="GHEA Grapalat" w:eastAsia="Times New Roman" w:hAnsi="GHEA Grapalat" w:cs="Times New Roman"/>
                <w:kern w:val="0"/>
                <w:sz w:val="16"/>
                <w:szCs w:val="16"/>
                <w:lang w:val="hy-AM"/>
                <w14:ligatures w14:val="none"/>
              </w:rPr>
              <w:t>Տոկոս</w:t>
            </w:r>
          </w:p>
        </w:tc>
        <w:tc>
          <w:tcPr>
            <w:tcW w:w="1276" w:type="dxa"/>
            <w:noWrap/>
            <w:vAlign w:val="center"/>
            <w:hideMark/>
          </w:tcPr>
          <w:p w14:paraId="662D2A7B" w14:textId="77777777" w:rsidR="00903594" w:rsidRPr="00AD3D44" w:rsidRDefault="00903594" w:rsidP="003F7242">
            <w:pPr>
              <w:spacing w:after="0" w:line="240" w:lineRule="auto"/>
              <w:jc w:val="center"/>
              <w:rPr>
                <w:rFonts w:ascii="GHEA Grapalat" w:eastAsia="Times New Roman" w:hAnsi="GHEA Grapalat" w:cs="Times New Roman"/>
                <w:kern w:val="0"/>
                <w:sz w:val="16"/>
                <w:szCs w:val="16"/>
                <w:lang w:val="ru-RU"/>
                <w14:ligatures w14:val="none"/>
              </w:rPr>
            </w:pPr>
            <w:r w:rsidRPr="00AD3D44">
              <w:rPr>
                <w:rFonts w:ascii="GHEA Grapalat" w:eastAsia="Times New Roman" w:hAnsi="GHEA Grapalat" w:cs="Times New Roman"/>
                <w:kern w:val="0"/>
                <w:sz w:val="16"/>
                <w:szCs w:val="16"/>
                <w:lang w:val="ru-RU"/>
                <w14:ligatures w14:val="none"/>
              </w:rPr>
              <w:t>Գումար հազ ՀՀ դրամ</w:t>
            </w:r>
          </w:p>
        </w:tc>
        <w:tc>
          <w:tcPr>
            <w:tcW w:w="1422" w:type="dxa"/>
            <w:vAlign w:val="center"/>
          </w:tcPr>
          <w:p w14:paraId="6DC38C8B" w14:textId="77777777" w:rsidR="00903594" w:rsidRPr="00AD3D44" w:rsidRDefault="00903594" w:rsidP="003F7242">
            <w:pPr>
              <w:spacing w:after="0" w:line="240" w:lineRule="auto"/>
              <w:jc w:val="center"/>
              <w:rPr>
                <w:rFonts w:ascii="GHEA Grapalat" w:eastAsia="Times New Roman" w:hAnsi="GHEA Grapalat" w:cs="Times New Roman"/>
                <w:kern w:val="0"/>
                <w:sz w:val="16"/>
                <w:szCs w:val="16"/>
                <w:lang w:val="hy-AM"/>
                <w14:ligatures w14:val="none"/>
              </w:rPr>
            </w:pPr>
            <w:r w:rsidRPr="00AD3D44">
              <w:rPr>
                <w:rFonts w:ascii="GHEA Grapalat" w:eastAsia="Times New Roman" w:hAnsi="GHEA Grapalat" w:cs="Times New Roman"/>
                <w:kern w:val="0"/>
                <w:sz w:val="16"/>
                <w:szCs w:val="16"/>
                <w:lang w:val="hy-AM"/>
                <w14:ligatures w14:val="none"/>
              </w:rPr>
              <w:t>Տոկոս</w:t>
            </w:r>
          </w:p>
        </w:tc>
      </w:tr>
      <w:tr w:rsidR="00903594" w:rsidRPr="00AD3D44" w14:paraId="1697E2C2" w14:textId="77777777" w:rsidTr="00903594">
        <w:trPr>
          <w:trHeight w:val="330"/>
          <w:jc w:val="center"/>
        </w:trPr>
        <w:tc>
          <w:tcPr>
            <w:tcW w:w="1696" w:type="dxa"/>
            <w:vAlign w:val="center"/>
            <w:hideMark/>
          </w:tcPr>
          <w:p w14:paraId="7B086934" w14:textId="77777777" w:rsidR="00903594" w:rsidRPr="00AD3D44" w:rsidRDefault="00903594" w:rsidP="003F7242">
            <w:pPr>
              <w:spacing w:after="0" w:line="24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Sylfaen"/>
                <w:kern w:val="0"/>
                <w:sz w:val="16"/>
                <w:szCs w:val="16"/>
                <w14:ligatures w14:val="none"/>
              </w:rPr>
              <w:t>Կանոնադրական</w:t>
            </w:r>
            <w:r w:rsidRPr="00AD3D44">
              <w:rPr>
                <w:rFonts w:ascii="GHEA Grapalat" w:eastAsia="Times New Roman" w:hAnsi="GHEA Grapalat" w:cs="Times New Roman"/>
                <w:kern w:val="0"/>
                <w:sz w:val="16"/>
                <w:szCs w:val="16"/>
                <w14:ligatures w14:val="none"/>
              </w:rPr>
              <w:t xml:space="preserve"> </w:t>
            </w:r>
            <w:r w:rsidRPr="00AD3D44">
              <w:rPr>
                <w:rFonts w:ascii="GHEA Grapalat" w:eastAsia="Times New Roman" w:hAnsi="GHEA Grapalat" w:cs="Sylfaen"/>
                <w:kern w:val="0"/>
                <w:sz w:val="16"/>
                <w:szCs w:val="16"/>
                <w14:ligatures w14:val="none"/>
              </w:rPr>
              <w:t>կապիտալ</w:t>
            </w:r>
          </w:p>
        </w:tc>
        <w:tc>
          <w:tcPr>
            <w:tcW w:w="1557" w:type="dxa"/>
            <w:vAlign w:val="center"/>
          </w:tcPr>
          <w:p w14:paraId="0CB8F592" w14:textId="77777777" w:rsidR="00903594" w:rsidRPr="00AD3D44" w:rsidRDefault="00903594" w:rsidP="003F7242">
            <w:pPr>
              <w:spacing w:after="0" w:line="24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Times New Roman"/>
                <w:kern w:val="0"/>
                <w:sz w:val="16"/>
                <w:szCs w:val="16"/>
                <w14:ligatures w14:val="none"/>
              </w:rPr>
              <w:t>60,182,553</w:t>
            </w:r>
          </w:p>
        </w:tc>
        <w:tc>
          <w:tcPr>
            <w:tcW w:w="990" w:type="dxa"/>
            <w:vAlign w:val="center"/>
          </w:tcPr>
          <w:p w14:paraId="2EB18807" w14:textId="77777777" w:rsidR="00903594" w:rsidRPr="00AD3D44" w:rsidRDefault="00903594" w:rsidP="003F7242">
            <w:pPr>
              <w:spacing w:after="0" w:line="24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Times New Roman"/>
                <w:kern w:val="0"/>
                <w:sz w:val="16"/>
                <w:szCs w:val="16"/>
                <w14:ligatures w14:val="none"/>
              </w:rPr>
              <w:t>73%</w:t>
            </w:r>
          </w:p>
        </w:tc>
        <w:tc>
          <w:tcPr>
            <w:tcW w:w="1276" w:type="dxa"/>
            <w:noWrap/>
            <w:vAlign w:val="center"/>
            <w:hideMark/>
          </w:tcPr>
          <w:p w14:paraId="6BBC51E7" w14:textId="77777777" w:rsidR="00903594" w:rsidRPr="00AD3D44" w:rsidRDefault="00903594" w:rsidP="003F7242">
            <w:pPr>
              <w:spacing w:after="0" w:line="24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Times New Roman"/>
                <w:kern w:val="0"/>
                <w:sz w:val="16"/>
                <w:szCs w:val="16"/>
                <w14:ligatures w14:val="none"/>
              </w:rPr>
              <w:t>235,359,712</w:t>
            </w:r>
          </w:p>
        </w:tc>
        <w:tc>
          <w:tcPr>
            <w:tcW w:w="1422" w:type="dxa"/>
            <w:vAlign w:val="center"/>
          </w:tcPr>
          <w:p w14:paraId="329EF132" w14:textId="77777777" w:rsidR="00903594" w:rsidRPr="00AD3D44" w:rsidRDefault="00903594" w:rsidP="003F7242">
            <w:pPr>
              <w:spacing w:after="0" w:line="240" w:lineRule="auto"/>
              <w:jc w:val="center"/>
              <w:rPr>
                <w:rFonts w:ascii="GHEA Grapalat" w:eastAsia="Times New Roman" w:hAnsi="GHEA Grapalat" w:cs="Times New Roman"/>
                <w:kern w:val="0"/>
                <w:sz w:val="16"/>
                <w:szCs w:val="16"/>
                <w:lang w:val="ru-RU"/>
                <w14:ligatures w14:val="none"/>
              </w:rPr>
            </w:pPr>
            <w:r w:rsidRPr="00AD3D44">
              <w:rPr>
                <w:rFonts w:ascii="GHEA Grapalat" w:eastAsia="Times New Roman" w:hAnsi="GHEA Grapalat" w:cs="Times New Roman"/>
                <w:kern w:val="0"/>
                <w:sz w:val="16"/>
                <w:szCs w:val="16"/>
                <w14:ligatures w14:val="none"/>
              </w:rPr>
              <w:t>64%</w:t>
            </w:r>
          </w:p>
        </w:tc>
      </w:tr>
      <w:tr w:rsidR="00903594" w:rsidRPr="00AD3D44" w14:paraId="23CFB0B6" w14:textId="77777777" w:rsidTr="00903594">
        <w:trPr>
          <w:trHeight w:val="330"/>
          <w:jc w:val="center"/>
        </w:trPr>
        <w:tc>
          <w:tcPr>
            <w:tcW w:w="1696" w:type="dxa"/>
            <w:vAlign w:val="center"/>
            <w:hideMark/>
          </w:tcPr>
          <w:p w14:paraId="5BE2ECEA" w14:textId="77777777" w:rsidR="00903594" w:rsidRPr="00AD3D44" w:rsidRDefault="00903594" w:rsidP="003F7242">
            <w:pPr>
              <w:spacing w:after="0" w:line="24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Sylfaen"/>
                <w:kern w:val="0"/>
                <w:sz w:val="16"/>
                <w:szCs w:val="16"/>
                <w14:ligatures w14:val="none"/>
              </w:rPr>
              <w:t>Էմիսիոն</w:t>
            </w:r>
            <w:r w:rsidRPr="00AD3D44">
              <w:rPr>
                <w:rFonts w:ascii="GHEA Grapalat" w:eastAsia="Times New Roman" w:hAnsi="GHEA Grapalat" w:cs="Times New Roman"/>
                <w:kern w:val="0"/>
                <w:sz w:val="16"/>
                <w:szCs w:val="16"/>
                <w14:ligatures w14:val="none"/>
              </w:rPr>
              <w:t xml:space="preserve"> </w:t>
            </w:r>
            <w:r w:rsidRPr="00AD3D44">
              <w:rPr>
                <w:rFonts w:ascii="GHEA Grapalat" w:eastAsia="Times New Roman" w:hAnsi="GHEA Grapalat" w:cs="Sylfaen"/>
                <w:kern w:val="0"/>
                <w:sz w:val="16"/>
                <w:szCs w:val="16"/>
                <w14:ligatures w14:val="none"/>
              </w:rPr>
              <w:t>եկամուտ</w:t>
            </w:r>
          </w:p>
        </w:tc>
        <w:tc>
          <w:tcPr>
            <w:tcW w:w="1557" w:type="dxa"/>
            <w:vAlign w:val="center"/>
          </w:tcPr>
          <w:p w14:paraId="2BA7AEF1" w14:textId="77777777" w:rsidR="00903594" w:rsidRPr="00AD3D44" w:rsidRDefault="00903594" w:rsidP="003F7242">
            <w:pPr>
              <w:spacing w:after="0" w:line="240" w:lineRule="auto"/>
              <w:jc w:val="center"/>
              <w:rPr>
                <w:rFonts w:ascii="GHEA Grapalat" w:eastAsia="Times New Roman" w:hAnsi="GHEA Grapalat" w:cs="Times New Roman"/>
                <w:kern w:val="0"/>
                <w:sz w:val="16"/>
                <w:szCs w:val="16"/>
                <w14:ligatures w14:val="none"/>
              </w:rPr>
            </w:pPr>
          </w:p>
        </w:tc>
        <w:tc>
          <w:tcPr>
            <w:tcW w:w="990" w:type="dxa"/>
            <w:vAlign w:val="center"/>
          </w:tcPr>
          <w:p w14:paraId="5AEF1689" w14:textId="77777777" w:rsidR="00903594" w:rsidRPr="00AD3D44" w:rsidRDefault="00903594" w:rsidP="003F7242">
            <w:pPr>
              <w:spacing w:after="0" w:line="240" w:lineRule="auto"/>
              <w:jc w:val="center"/>
              <w:rPr>
                <w:rFonts w:ascii="GHEA Grapalat" w:eastAsia="Times New Roman" w:hAnsi="GHEA Grapalat" w:cs="Times New Roman"/>
                <w:kern w:val="0"/>
                <w:sz w:val="16"/>
                <w:szCs w:val="16"/>
                <w14:ligatures w14:val="none"/>
              </w:rPr>
            </w:pPr>
          </w:p>
        </w:tc>
        <w:tc>
          <w:tcPr>
            <w:tcW w:w="1276" w:type="dxa"/>
            <w:noWrap/>
            <w:vAlign w:val="center"/>
            <w:hideMark/>
          </w:tcPr>
          <w:p w14:paraId="21406E72" w14:textId="77777777" w:rsidR="00903594" w:rsidRPr="00AD3D44" w:rsidRDefault="00903594" w:rsidP="003F7242">
            <w:pPr>
              <w:spacing w:after="0" w:line="24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Times New Roman"/>
                <w:kern w:val="0"/>
                <w:sz w:val="16"/>
                <w:szCs w:val="16"/>
                <w14:ligatures w14:val="none"/>
              </w:rPr>
              <w:t>6,916,981</w:t>
            </w:r>
          </w:p>
        </w:tc>
        <w:tc>
          <w:tcPr>
            <w:tcW w:w="1422" w:type="dxa"/>
            <w:vAlign w:val="center"/>
          </w:tcPr>
          <w:p w14:paraId="3FD9DBBD" w14:textId="77777777" w:rsidR="00903594" w:rsidRPr="00AD3D44" w:rsidRDefault="00903594" w:rsidP="003F7242">
            <w:pPr>
              <w:spacing w:after="0" w:line="24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Times New Roman"/>
                <w:kern w:val="0"/>
                <w:sz w:val="16"/>
                <w:szCs w:val="16"/>
                <w14:ligatures w14:val="none"/>
              </w:rPr>
              <w:t>2%</w:t>
            </w:r>
          </w:p>
        </w:tc>
      </w:tr>
      <w:tr w:rsidR="00903594" w:rsidRPr="00AD3D44" w14:paraId="2494A8B6" w14:textId="77777777" w:rsidTr="00903594">
        <w:trPr>
          <w:trHeight w:val="330"/>
          <w:jc w:val="center"/>
        </w:trPr>
        <w:tc>
          <w:tcPr>
            <w:tcW w:w="1696" w:type="dxa"/>
            <w:vAlign w:val="center"/>
            <w:hideMark/>
          </w:tcPr>
          <w:p w14:paraId="71BB01CB" w14:textId="77777777" w:rsidR="00903594" w:rsidRPr="00AD3D44" w:rsidRDefault="00903594" w:rsidP="003F7242">
            <w:pPr>
              <w:spacing w:after="0" w:line="24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Sylfaen"/>
                <w:kern w:val="0"/>
                <w:sz w:val="16"/>
                <w:szCs w:val="16"/>
                <w14:ligatures w14:val="none"/>
              </w:rPr>
              <w:t>Պահուստներ</w:t>
            </w:r>
          </w:p>
        </w:tc>
        <w:tc>
          <w:tcPr>
            <w:tcW w:w="1557" w:type="dxa"/>
            <w:vAlign w:val="center"/>
          </w:tcPr>
          <w:p w14:paraId="2E40B41F" w14:textId="77777777" w:rsidR="00903594" w:rsidRPr="00AD3D44" w:rsidRDefault="00903594" w:rsidP="003F7242">
            <w:pPr>
              <w:spacing w:after="0" w:line="24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Times New Roman"/>
                <w:kern w:val="0"/>
                <w:sz w:val="16"/>
                <w:szCs w:val="16"/>
                <w14:ligatures w14:val="none"/>
              </w:rPr>
              <w:t>2,867,806</w:t>
            </w:r>
          </w:p>
        </w:tc>
        <w:tc>
          <w:tcPr>
            <w:tcW w:w="990" w:type="dxa"/>
            <w:vAlign w:val="center"/>
          </w:tcPr>
          <w:p w14:paraId="034AC7FB" w14:textId="77777777" w:rsidR="00903594" w:rsidRPr="00AD3D44" w:rsidRDefault="00903594" w:rsidP="003F7242">
            <w:pPr>
              <w:spacing w:after="0" w:line="24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Times New Roman"/>
                <w:kern w:val="0"/>
                <w:sz w:val="16"/>
                <w:szCs w:val="16"/>
                <w14:ligatures w14:val="none"/>
              </w:rPr>
              <w:t>1%</w:t>
            </w:r>
          </w:p>
        </w:tc>
        <w:tc>
          <w:tcPr>
            <w:tcW w:w="1276" w:type="dxa"/>
            <w:noWrap/>
            <w:vAlign w:val="center"/>
            <w:hideMark/>
          </w:tcPr>
          <w:p w14:paraId="66E69CEE" w14:textId="77777777" w:rsidR="00903594" w:rsidRPr="00AD3D44" w:rsidRDefault="00903594" w:rsidP="003F7242">
            <w:pPr>
              <w:spacing w:after="0" w:line="24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Times New Roman"/>
                <w:kern w:val="0"/>
                <w:sz w:val="16"/>
                <w:szCs w:val="16"/>
                <w14:ligatures w14:val="none"/>
              </w:rPr>
              <w:t>12,495,029</w:t>
            </w:r>
          </w:p>
        </w:tc>
        <w:tc>
          <w:tcPr>
            <w:tcW w:w="1422" w:type="dxa"/>
            <w:vAlign w:val="center"/>
          </w:tcPr>
          <w:p w14:paraId="381F51DF" w14:textId="77777777" w:rsidR="00903594" w:rsidRPr="00AD3D44" w:rsidRDefault="00903594" w:rsidP="003F7242">
            <w:pPr>
              <w:spacing w:after="0" w:line="24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Times New Roman"/>
                <w:kern w:val="0"/>
                <w:sz w:val="16"/>
                <w:szCs w:val="16"/>
                <w14:ligatures w14:val="none"/>
              </w:rPr>
              <w:t>3%</w:t>
            </w:r>
          </w:p>
        </w:tc>
      </w:tr>
      <w:tr w:rsidR="00903594" w:rsidRPr="00AD3D44" w14:paraId="088A03A4" w14:textId="77777777" w:rsidTr="00903594">
        <w:trPr>
          <w:trHeight w:val="330"/>
          <w:jc w:val="center"/>
        </w:trPr>
        <w:tc>
          <w:tcPr>
            <w:tcW w:w="1696" w:type="dxa"/>
            <w:vAlign w:val="center"/>
            <w:hideMark/>
          </w:tcPr>
          <w:p w14:paraId="761919A4" w14:textId="77777777" w:rsidR="00903594" w:rsidRPr="00AD3D44" w:rsidRDefault="00903594" w:rsidP="003F7242">
            <w:pPr>
              <w:spacing w:after="0" w:line="24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Sylfaen"/>
                <w:kern w:val="0"/>
                <w:sz w:val="16"/>
                <w:szCs w:val="16"/>
                <w14:ligatures w14:val="none"/>
              </w:rPr>
              <w:t>Գլխավոր</w:t>
            </w:r>
            <w:r w:rsidRPr="00AD3D44">
              <w:rPr>
                <w:rFonts w:ascii="GHEA Grapalat" w:eastAsia="Times New Roman" w:hAnsi="GHEA Grapalat" w:cs="Times New Roman"/>
                <w:kern w:val="0"/>
                <w:sz w:val="16"/>
                <w:szCs w:val="16"/>
                <w14:ligatures w14:val="none"/>
              </w:rPr>
              <w:t xml:space="preserve"> </w:t>
            </w:r>
            <w:r w:rsidRPr="00AD3D44">
              <w:rPr>
                <w:rFonts w:ascii="GHEA Grapalat" w:eastAsia="Times New Roman" w:hAnsi="GHEA Grapalat" w:cs="Sylfaen"/>
                <w:kern w:val="0"/>
                <w:sz w:val="16"/>
                <w:szCs w:val="16"/>
                <w14:ligatures w14:val="none"/>
              </w:rPr>
              <w:t>պահուստ</w:t>
            </w:r>
          </w:p>
        </w:tc>
        <w:tc>
          <w:tcPr>
            <w:tcW w:w="1557" w:type="dxa"/>
            <w:vAlign w:val="center"/>
          </w:tcPr>
          <w:p w14:paraId="3BF9AC61" w14:textId="77777777" w:rsidR="00903594" w:rsidRPr="00AD3D44" w:rsidRDefault="00903594" w:rsidP="003F7242">
            <w:pPr>
              <w:spacing w:after="0" w:line="24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Times New Roman"/>
                <w:kern w:val="0"/>
                <w:sz w:val="16"/>
                <w:szCs w:val="16"/>
                <w14:ligatures w14:val="none"/>
              </w:rPr>
              <w:t>1,525,495</w:t>
            </w:r>
          </w:p>
        </w:tc>
        <w:tc>
          <w:tcPr>
            <w:tcW w:w="990" w:type="dxa"/>
            <w:vAlign w:val="center"/>
          </w:tcPr>
          <w:p w14:paraId="7456CC31" w14:textId="77777777" w:rsidR="00903594" w:rsidRPr="00AD3D44" w:rsidRDefault="00903594" w:rsidP="003F7242">
            <w:pPr>
              <w:spacing w:after="0" w:line="240" w:lineRule="auto"/>
              <w:jc w:val="center"/>
              <w:rPr>
                <w:rFonts w:ascii="GHEA Grapalat" w:eastAsia="Times New Roman" w:hAnsi="GHEA Grapalat" w:cs="Times New Roman"/>
                <w:i/>
                <w:iCs/>
                <w:kern w:val="0"/>
                <w:sz w:val="16"/>
                <w:szCs w:val="16"/>
                <w:u w:val="single"/>
                <w14:ligatures w14:val="none"/>
              </w:rPr>
            </w:pPr>
            <w:r w:rsidRPr="00AD3D44">
              <w:rPr>
                <w:rFonts w:ascii="GHEA Grapalat" w:eastAsia="Times New Roman" w:hAnsi="GHEA Grapalat" w:cs="Times New Roman"/>
                <w:i/>
                <w:iCs/>
                <w:kern w:val="0"/>
                <w:sz w:val="16"/>
                <w:szCs w:val="16"/>
                <w:u w:val="single"/>
                <w14:ligatures w14:val="none"/>
              </w:rPr>
              <w:t>53%</w:t>
            </w:r>
          </w:p>
        </w:tc>
        <w:tc>
          <w:tcPr>
            <w:tcW w:w="1276" w:type="dxa"/>
            <w:noWrap/>
            <w:vAlign w:val="center"/>
            <w:hideMark/>
          </w:tcPr>
          <w:p w14:paraId="40E47487" w14:textId="77777777" w:rsidR="00903594" w:rsidRPr="00AD3D44" w:rsidRDefault="00903594" w:rsidP="003F7242">
            <w:pPr>
              <w:spacing w:after="0" w:line="24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Times New Roman"/>
                <w:kern w:val="0"/>
                <w:sz w:val="16"/>
                <w:szCs w:val="16"/>
                <w14:ligatures w14:val="none"/>
              </w:rPr>
              <w:t>10,226,117</w:t>
            </w:r>
          </w:p>
        </w:tc>
        <w:tc>
          <w:tcPr>
            <w:tcW w:w="1422" w:type="dxa"/>
            <w:vAlign w:val="center"/>
          </w:tcPr>
          <w:p w14:paraId="17573B48" w14:textId="77777777" w:rsidR="00903594" w:rsidRPr="00AD3D44" w:rsidRDefault="00903594" w:rsidP="003F7242">
            <w:pPr>
              <w:spacing w:after="0" w:line="240" w:lineRule="auto"/>
              <w:jc w:val="center"/>
              <w:rPr>
                <w:rFonts w:ascii="GHEA Grapalat" w:eastAsia="Times New Roman" w:hAnsi="GHEA Grapalat" w:cs="Times New Roman"/>
                <w:i/>
                <w:iCs/>
                <w:kern w:val="0"/>
                <w:sz w:val="16"/>
                <w:szCs w:val="16"/>
                <w:u w:val="single"/>
                <w14:ligatures w14:val="none"/>
              </w:rPr>
            </w:pPr>
            <w:r w:rsidRPr="00AD3D44">
              <w:rPr>
                <w:rFonts w:ascii="GHEA Grapalat" w:eastAsia="Times New Roman" w:hAnsi="GHEA Grapalat" w:cs="Times New Roman"/>
                <w:i/>
                <w:iCs/>
                <w:kern w:val="0"/>
                <w:sz w:val="16"/>
                <w:szCs w:val="16"/>
                <w:u w:val="single"/>
                <w14:ligatures w14:val="none"/>
              </w:rPr>
              <w:t>82%</w:t>
            </w:r>
          </w:p>
        </w:tc>
      </w:tr>
      <w:tr w:rsidR="00903594" w:rsidRPr="00AD3D44" w14:paraId="339B337C" w14:textId="77777777" w:rsidTr="00903594">
        <w:trPr>
          <w:trHeight w:hRule="exact" w:val="585"/>
          <w:jc w:val="center"/>
        </w:trPr>
        <w:tc>
          <w:tcPr>
            <w:tcW w:w="1696" w:type="dxa"/>
            <w:vAlign w:val="center"/>
            <w:hideMark/>
          </w:tcPr>
          <w:p w14:paraId="31BA4CD2" w14:textId="77777777" w:rsidR="00903594" w:rsidRPr="00AD3D44" w:rsidRDefault="00903594" w:rsidP="003F7242">
            <w:pPr>
              <w:spacing w:after="0" w:line="24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Sylfaen"/>
                <w:kern w:val="0"/>
                <w:sz w:val="16"/>
                <w:szCs w:val="16"/>
                <w14:ligatures w14:val="none"/>
              </w:rPr>
              <w:t>Վերագնահատման</w:t>
            </w:r>
            <w:r w:rsidRPr="00AD3D44">
              <w:rPr>
                <w:rFonts w:ascii="GHEA Grapalat" w:eastAsia="Times New Roman" w:hAnsi="GHEA Grapalat" w:cs="Times New Roman"/>
                <w:kern w:val="0"/>
                <w:sz w:val="16"/>
                <w:szCs w:val="16"/>
                <w14:ligatures w14:val="none"/>
              </w:rPr>
              <w:t xml:space="preserve"> </w:t>
            </w:r>
            <w:r w:rsidRPr="00AD3D44">
              <w:rPr>
                <w:rFonts w:ascii="GHEA Grapalat" w:eastAsia="Times New Roman" w:hAnsi="GHEA Grapalat" w:cs="Sylfaen"/>
                <w:kern w:val="0"/>
                <w:sz w:val="16"/>
                <w:szCs w:val="16"/>
                <w14:ligatures w14:val="none"/>
              </w:rPr>
              <w:t>պահուստներ</w:t>
            </w:r>
          </w:p>
        </w:tc>
        <w:tc>
          <w:tcPr>
            <w:tcW w:w="1557" w:type="dxa"/>
            <w:vAlign w:val="center"/>
          </w:tcPr>
          <w:p w14:paraId="5321EE80" w14:textId="77777777" w:rsidR="00903594" w:rsidRPr="00AD3D44" w:rsidRDefault="00903594" w:rsidP="003F7242">
            <w:pPr>
              <w:spacing w:after="0" w:line="24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Times New Roman"/>
                <w:kern w:val="0"/>
                <w:sz w:val="16"/>
                <w:szCs w:val="16"/>
                <w14:ligatures w14:val="none"/>
              </w:rPr>
              <w:t>1,342,311</w:t>
            </w:r>
          </w:p>
        </w:tc>
        <w:tc>
          <w:tcPr>
            <w:tcW w:w="990" w:type="dxa"/>
            <w:vAlign w:val="center"/>
          </w:tcPr>
          <w:p w14:paraId="57C79903" w14:textId="77777777" w:rsidR="00903594" w:rsidRPr="00AD3D44" w:rsidRDefault="00903594" w:rsidP="003F7242">
            <w:pPr>
              <w:spacing w:after="0" w:line="240" w:lineRule="auto"/>
              <w:jc w:val="center"/>
              <w:rPr>
                <w:rFonts w:ascii="GHEA Grapalat" w:eastAsia="Times New Roman" w:hAnsi="GHEA Grapalat" w:cs="Times New Roman"/>
                <w:i/>
                <w:iCs/>
                <w:kern w:val="0"/>
                <w:sz w:val="16"/>
                <w:szCs w:val="16"/>
                <w:u w:val="single"/>
                <w14:ligatures w14:val="none"/>
              </w:rPr>
            </w:pPr>
            <w:r w:rsidRPr="00AD3D44">
              <w:rPr>
                <w:rFonts w:ascii="GHEA Grapalat" w:eastAsia="Times New Roman" w:hAnsi="GHEA Grapalat" w:cs="Times New Roman"/>
                <w:i/>
                <w:iCs/>
                <w:kern w:val="0"/>
                <w:sz w:val="16"/>
                <w:szCs w:val="16"/>
                <w:u w:val="single"/>
                <w14:ligatures w14:val="none"/>
              </w:rPr>
              <w:t>43%</w:t>
            </w:r>
          </w:p>
        </w:tc>
        <w:tc>
          <w:tcPr>
            <w:tcW w:w="1276" w:type="dxa"/>
            <w:noWrap/>
            <w:vAlign w:val="center"/>
            <w:hideMark/>
          </w:tcPr>
          <w:p w14:paraId="1F45F33D" w14:textId="77777777" w:rsidR="00903594" w:rsidRPr="00AD3D44" w:rsidRDefault="00903594" w:rsidP="003F7242">
            <w:pPr>
              <w:spacing w:after="0" w:line="24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Times New Roman"/>
                <w:kern w:val="0"/>
                <w:sz w:val="16"/>
                <w:szCs w:val="16"/>
                <w14:ligatures w14:val="none"/>
              </w:rPr>
              <w:t>2,268,912</w:t>
            </w:r>
          </w:p>
        </w:tc>
        <w:tc>
          <w:tcPr>
            <w:tcW w:w="1422" w:type="dxa"/>
            <w:vAlign w:val="center"/>
          </w:tcPr>
          <w:p w14:paraId="59913B42" w14:textId="77777777" w:rsidR="00903594" w:rsidRPr="00AD3D44" w:rsidRDefault="00903594" w:rsidP="003F7242">
            <w:pPr>
              <w:spacing w:after="0" w:line="240" w:lineRule="auto"/>
              <w:jc w:val="center"/>
              <w:rPr>
                <w:rFonts w:ascii="GHEA Grapalat" w:eastAsia="Times New Roman" w:hAnsi="GHEA Grapalat" w:cs="Times New Roman"/>
                <w:i/>
                <w:iCs/>
                <w:kern w:val="0"/>
                <w:sz w:val="16"/>
                <w:szCs w:val="16"/>
                <w:u w:val="single"/>
                <w14:ligatures w14:val="none"/>
              </w:rPr>
            </w:pPr>
            <w:r w:rsidRPr="00AD3D44">
              <w:rPr>
                <w:rFonts w:ascii="GHEA Grapalat" w:eastAsia="Times New Roman" w:hAnsi="GHEA Grapalat" w:cs="Times New Roman"/>
                <w:i/>
                <w:iCs/>
                <w:kern w:val="0"/>
                <w:sz w:val="16"/>
                <w:szCs w:val="16"/>
                <w:u w:val="single"/>
                <w14:ligatures w14:val="none"/>
              </w:rPr>
              <w:t>18%</w:t>
            </w:r>
          </w:p>
        </w:tc>
      </w:tr>
      <w:tr w:rsidR="00903594" w:rsidRPr="00AD3D44" w14:paraId="69300666" w14:textId="77777777" w:rsidTr="00903594">
        <w:trPr>
          <w:trHeight w:val="330"/>
          <w:jc w:val="center"/>
        </w:trPr>
        <w:tc>
          <w:tcPr>
            <w:tcW w:w="1696" w:type="dxa"/>
            <w:vAlign w:val="center"/>
            <w:hideMark/>
          </w:tcPr>
          <w:p w14:paraId="6412F416" w14:textId="77777777" w:rsidR="00903594" w:rsidRPr="00AD3D44" w:rsidRDefault="00903594" w:rsidP="003F7242">
            <w:pPr>
              <w:spacing w:after="0" w:line="24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Sylfaen"/>
                <w:kern w:val="0"/>
                <w:sz w:val="16"/>
                <w:szCs w:val="16"/>
                <w14:ligatures w14:val="none"/>
              </w:rPr>
              <w:t>Կուտակված</w:t>
            </w:r>
            <w:r w:rsidRPr="00AD3D44">
              <w:rPr>
                <w:rFonts w:ascii="GHEA Grapalat" w:eastAsia="Times New Roman" w:hAnsi="GHEA Grapalat" w:cs="Times New Roman"/>
                <w:kern w:val="0"/>
                <w:sz w:val="16"/>
                <w:szCs w:val="16"/>
                <w14:ligatures w14:val="none"/>
              </w:rPr>
              <w:t xml:space="preserve"> </w:t>
            </w:r>
            <w:r w:rsidRPr="00AD3D44">
              <w:rPr>
                <w:rFonts w:ascii="GHEA Grapalat" w:eastAsia="Times New Roman" w:hAnsi="GHEA Grapalat" w:cs="Sylfaen"/>
                <w:kern w:val="0"/>
                <w:sz w:val="16"/>
                <w:szCs w:val="16"/>
                <w14:ligatures w14:val="none"/>
              </w:rPr>
              <w:t>շահույթ</w:t>
            </w:r>
          </w:p>
        </w:tc>
        <w:tc>
          <w:tcPr>
            <w:tcW w:w="1557" w:type="dxa"/>
            <w:vAlign w:val="center"/>
          </w:tcPr>
          <w:p w14:paraId="462ADA3E" w14:textId="77777777" w:rsidR="00903594" w:rsidRPr="00AD3D44" w:rsidRDefault="00903594" w:rsidP="003F7242">
            <w:pPr>
              <w:spacing w:after="0" w:line="24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Times New Roman"/>
                <w:kern w:val="0"/>
                <w:sz w:val="16"/>
                <w:szCs w:val="16"/>
                <w14:ligatures w14:val="none"/>
              </w:rPr>
              <w:t>19,055,308</w:t>
            </w:r>
          </w:p>
        </w:tc>
        <w:tc>
          <w:tcPr>
            <w:tcW w:w="990" w:type="dxa"/>
            <w:vAlign w:val="center"/>
          </w:tcPr>
          <w:p w14:paraId="750345BA" w14:textId="77777777" w:rsidR="00903594" w:rsidRPr="00AD3D44" w:rsidRDefault="00903594" w:rsidP="003F7242">
            <w:pPr>
              <w:spacing w:after="0" w:line="24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Times New Roman"/>
                <w:kern w:val="0"/>
                <w:sz w:val="16"/>
                <w:szCs w:val="16"/>
                <w14:ligatures w14:val="none"/>
              </w:rPr>
              <w:t>23%</w:t>
            </w:r>
          </w:p>
        </w:tc>
        <w:tc>
          <w:tcPr>
            <w:tcW w:w="1276" w:type="dxa"/>
            <w:noWrap/>
            <w:vAlign w:val="center"/>
            <w:hideMark/>
          </w:tcPr>
          <w:p w14:paraId="1996DC2C" w14:textId="77777777" w:rsidR="00903594" w:rsidRPr="00AD3D44" w:rsidRDefault="00903594" w:rsidP="003F7242">
            <w:pPr>
              <w:spacing w:after="0" w:line="240" w:lineRule="auto"/>
              <w:jc w:val="center"/>
              <w:rPr>
                <w:rFonts w:ascii="GHEA Grapalat" w:eastAsia="Times New Roman" w:hAnsi="GHEA Grapalat" w:cs="Times New Roman"/>
                <w:kern w:val="0"/>
                <w:sz w:val="16"/>
                <w:szCs w:val="16"/>
                <w14:ligatures w14:val="none"/>
              </w:rPr>
            </w:pPr>
            <w:r w:rsidRPr="00AD3D44">
              <w:rPr>
                <w:rFonts w:ascii="GHEA Grapalat" w:eastAsia="Times New Roman" w:hAnsi="GHEA Grapalat" w:cs="Times New Roman"/>
                <w:kern w:val="0"/>
                <w:sz w:val="16"/>
                <w:szCs w:val="16"/>
                <w14:ligatures w14:val="none"/>
              </w:rPr>
              <w:t>113,009,156</w:t>
            </w:r>
          </w:p>
        </w:tc>
        <w:tc>
          <w:tcPr>
            <w:tcW w:w="1422" w:type="dxa"/>
            <w:vAlign w:val="center"/>
          </w:tcPr>
          <w:p w14:paraId="4B89312A" w14:textId="77777777" w:rsidR="00903594" w:rsidRPr="00AD3D44" w:rsidRDefault="00903594" w:rsidP="003F7242">
            <w:pPr>
              <w:spacing w:after="0" w:line="240" w:lineRule="auto"/>
              <w:jc w:val="center"/>
              <w:rPr>
                <w:rFonts w:ascii="GHEA Grapalat" w:eastAsia="Times New Roman" w:hAnsi="GHEA Grapalat" w:cs="Times New Roman"/>
                <w:kern w:val="0"/>
                <w:sz w:val="16"/>
                <w:szCs w:val="16"/>
                <w:lang w:val="ru-RU"/>
                <w14:ligatures w14:val="none"/>
              </w:rPr>
            </w:pPr>
            <w:r w:rsidRPr="00AD3D44">
              <w:rPr>
                <w:rFonts w:ascii="GHEA Grapalat" w:eastAsia="Times New Roman" w:hAnsi="GHEA Grapalat" w:cs="Times New Roman"/>
                <w:kern w:val="0"/>
                <w:sz w:val="16"/>
                <w:szCs w:val="16"/>
                <w:lang w:val="ru-RU"/>
                <w14:ligatures w14:val="none"/>
              </w:rPr>
              <w:t>31%</w:t>
            </w:r>
          </w:p>
        </w:tc>
      </w:tr>
      <w:tr w:rsidR="00903594" w:rsidRPr="00AD3D44" w14:paraId="642A669E" w14:textId="77777777" w:rsidTr="00903594">
        <w:trPr>
          <w:trHeight w:val="330"/>
          <w:jc w:val="center"/>
        </w:trPr>
        <w:tc>
          <w:tcPr>
            <w:tcW w:w="1696" w:type="dxa"/>
            <w:vAlign w:val="center"/>
            <w:hideMark/>
          </w:tcPr>
          <w:p w14:paraId="727277B4" w14:textId="77777777" w:rsidR="00903594" w:rsidRPr="00AD3D44" w:rsidRDefault="00903594" w:rsidP="003F7242">
            <w:pPr>
              <w:spacing w:after="0" w:line="240" w:lineRule="auto"/>
              <w:jc w:val="center"/>
              <w:rPr>
                <w:rFonts w:ascii="GHEA Grapalat" w:eastAsia="Times New Roman" w:hAnsi="GHEA Grapalat" w:cs="Times New Roman"/>
                <w:b/>
                <w:bCs/>
                <w:kern w:val="0"/>
                <w:sz w:val="16"/>
                <w:szCs w:val="16"/>
                <w14:ligatures w14:val="none"/>
              </w:rPr>
            </w:pPr>
            <w:r w:rsidRPr="00AD3D44">
              <w:rPr>
                <w:rFonts w:ascii="GHEA Grapalat" w:eastAsia="Times New Roman" w:hAnsi="GHEA Grapalat" w:cs="Sylfaen"/>
                <w:b/>
                <w:bCs/>
                <w:kern w:val="0"/>
                <w:sz w:val="16"/>
                <w:szCs w:val="16"/>
                <w14:ligatures w14:val="none"/>
              </w:rPr>
              <w:t>Ընդամենը</w:t>
            </w:r>
            <w:r w:rsidRPr="00AD3D44">
              <w:rPr>
                <w:rFonts w:ascii="GHEA Grapalat" w:eastAsia="Times New Roman" w:hAnsi="GHEA Grapalat" w:cs="Times New Roman"/>
                <w:b/>
                <w:bCs/>
                <w:kern w:val="0"/>
                <w:sz w:val="16"/>
                <w:szCs w:val="16"/>
                <w14:ligatures w14:val="none"/>
              </w:rPr>
              <w:t xml:space="preserve"> </w:t>
            </w:r>
            <w:r w:rsidRPr="00AD3D44">
              <w:rPr>
                <w:rFonts w:ascii="GHEA Grapalat" w:eastAsia="Times New Roman" w:hAnsi="GHEA Grapalat" w:cs="Sylfaen"/>
                <w:b/>
                <w:bCs/>
                <w:kern w:val="0"/>
                <w:sz w:val="16"/>
                <w:szCs w:val="16"/>
                <w14:ligatures w14:val="none"/>
              </w:rPr>
              <w:t>կապիտալ</w:t>
            </w:r>
          </w:p>
        </w:tc>
        <w:tc>
          <w:tcPr>
            <w:tcW w:w="1557" w:type="dxa"/>
            <w:vAlign w:val="center"/>
          </w:tcPr>
          <w:p w14:paraId="2C672FE0" w14:textId="77777777" w:rsidR="00903594" w:rsidRPr="00AD3D44" w:rsidRDefault="00903594" w:rsidP="003F7242">
            <w:pPr>
              <w:spacing w:after="0" w:line="240" w:lineRule="auto"/>
              <w:jc w:val="center"/>
              <w:rPr>
                <w:rFonts w:ascii="GHEA Grapalat" w:eastAsia="Times New Roman" w:hAnsi="GHEA Grapalat" w:cs="Calibri"/>
                <w:b/>
                <w:bCs/>
                <w:kern w:val="0"/>
                <w:sz w:val="16"/>
                <w:szCs w:val="16"/>
                <w14:ligatures w14:val="none"/>
              </w:rPr>
            </w:pPr>
            <w:r w:rsidRPr="00AD3D44">
              <w:rPr>
                <w:rFonts w:ascii="GHEA Grapalat" w:eastAsia="Times New Roman" w:hAnsi="GHEA Grapalat" w:cs="Calibri"/>
                <w:b/>
                <w:bCs/>
                <w:kern w:val="0"/>
                <w:sz w:val="16"/>
                <w:szCs w:val="16"/>
                <w14:ligatures w14:val="none"/>
              </w:rPr>
              <w:t>82,105,667</w:t>
            </w:r>
          </w:p>
        </w:tc>
        <w:tc>
          <w:tcPr>
            <w:tcW w:w="990" w:type="dxa"/>
            <w:vAlign w:val="center"/>
          </w:tcPr>
          <w:p w14:paraId="0DA4650B" w14:textId="77777777" w:rsidR="00903594" w:rsidRPr="00AD3D44" w:rsidRDefault="00903594" w:rsidP="003F7242">
            <w:pPr>
              <w:spacing w:after="0" w:line="240" w:lineRule="auto"/>
              <w:jc w:val="center"/>
              <w:rPr>
                <w:rFonts w:ascii="GHEA Grapalat" w:eastAsia="Times New Roman" w:hAnsi="GHEA Grapalat" w:cs="Times New Roman"/>
                <w:b/>
                <w:bCs/>
                <w:kern w:val="0"/>
                <w:sz w:val="16"/>
                <w:szCs w:val="16"/>
                <w14:ligatures w14:val="none"/>
              </w:rPr>
            </w:pPr>
          </w:p>
        </w:tc>
        <w:tc>
          <w:tcPr>
            <w:tcW w:w="1276" w:type="dxa"/>
            <w:noWrap/>
            <w:vAlign w:val="center"/>
            <w:hideMark/>
          </w:tcPr>
          <w:p w14:paraId="76C5011A" w14:textId="77777777" w:rsidR="00903594" w:rsidRPr="00AD3D44" w:rsidRDefault="00903594" w:rsidP="003F7242">
            <w:pPr>
              <w:spacing w:after="0" w:line="240" w:lineRule="auto"/>
              <w:jc w:val="center"/>
              <w:rPr>
                <w:rFonts w:ascii="GHEA Grapalat" w:eastAsia="Times New Roman" w:hAnsi="GHEA Grapalat" w:cs="Times New Roman"/>
                <w:b/>
                <w:bCs/>
                <w:kern w:val="0"/>
                <w:sz w:val="16"/>
                <w:szCs w:val="16"/>
                <w14:ligatures w14:val="none"/>
              </w:rPr>
            </w:pPr>
            <w:r w:rsidRPr="00AD3D44">
              <w:rPr>
                <w:rFonts w:ascii="GHEA Grapalat" w:eastAsia="Times New Roman" w:hAnsi="GHEA Grapalat" w:cs="Times New Roman"/>
                <w:b/>
                <w:bCs/>
                <w:kern w:val="0"/>
                <w:sz w:val="16"/>
                <w:szCs w:val="16"/>
                <w14:ligatures w14:val="none"/>
              </w:rPr>
              <w:t>367,780,878</w:t>
            </w:r>
          </w:p>
        </w:tc>
        <w:tc>
          <w:tcPr>
            <w:tcW w:w="1422" w:type="dxa"/>
            <w:vAlign w:val="center"/>
          </w:tcPr>
          <w:p w14:paraId="7EC845CB" w14:textId="77777777" w:rsidR="00903594" w:rsidRPr="00AD3D44" w:rsidRDefault="00903594" w:rsidP="003F7242">
            <w:pPr>
              <w:spacing w:after="0" w:line="240" w:lineRule="auto"/>
              <w:jc w:val="center"/>
              <w:rPr>
                <w:rFonts w:ascii="GHEA Grapalat" w:eastAsia="Times New Roman" w:hAnsi="GHEA Grapalat" w:cs="Times New Roman"/>
                <w:b/>
                <w:bCs/>
                <w:kern w:val="0"/>
                <w:sz w:val="16"/>
                <w:szCs w:val="16"/>
                <w14:ligatures w14:val="none"/>
              </w:rPr>
            </w:pPr>
          </w:p>
        </w:tc>
      </w:tr>
    </w:tbl>
    <w:p w14:paraId="2DB3C71F" w14:textId="77777777" w:rsidR="00227400" w:rsidRPr="00AD3D44" w:rsidRDefault="00227400" w:rsidP="003F7242">
      <w:pPr>
        <w:spacing w:after="0" w:line="240" w:lineRule="auto"/>
        <w:ind w:firstLine="567"/>
        <w:jc w:val="both"/>
        <w:rPr>
          <w:rFonts w:ascii="GHEA Grapalat" w:hAnsi="GHEA Grapalat"/>
          <w:sz w:val="18"/>
          <w:szCs w:val="18"/>
          <w:lang w:val="hy-AM"/>
        </w:rPr>
      </w:pPr>
    </w:p>
    <w:p w14:paraId="6C5FA251" w14:textId="59C74EC9" w:rsidR="00903594" w:rsidRPr="00AD3D44" w:rsidRDefault="00903594" w:rsidP="003F7242">
      <w:pPr>
        <w:spacing w:after="0" w:line="240" w:lineRule="auto"/>
        <w:ind w:firstLine="567"/>
        <w:jc w:val="both"/>
        <w:rPr>
          <w:rFonts w:ascii="GHEA Grapalat" w:hAnsi="GHEA Grapalat"/>
          <w:sz w:val="18"/>
          <w:szCs w:val="18"/>
          <w:lang w:val="hy-AM"/>
        </w:rPr>
      </w:pPr>
      <w:r w:rsidRPr="00AD3D44">
        <w:rPr>
          <w:rFonts w:ascii="GHEA Grapalat" w:hAnsi="GHEA Grapalat"/>
          <w:sz w:val="18"/>
          <w:szCs w:val="18"/>
          <w:lang w:val="hy-AM"/>
        </w:rPr>
        <w:t>Կատարված ուսումնասիրություններից կարելի է եզրակացնել, որ 2024</w:t>
      </w:r>
      <w:r w:rsidR="006848DF" w:rsidRPr="00AD3D44">
        <w:rPr>
          <w:rFonts w:ascii="GHEA Grapalat" w:hAnsi="GHEA Grapalat"/>
          <w:sz w:val="18"/>
          <w:szCs w:val="18"/>
          <w:lang w:val="hy-AM"/>
        </w:rPr>
        <w:t xml:space="preserve"> </w:t>
      </w:r>
      <w:r w:rsidRPr="00AD3D44">
        <w:rPr>
          <w:rFonts w:ascii="GHEA Grapalat" w:hAnsi="GHEA Grapalat"/>
          <w:sz w:val="18"/>
          <w:szCs w:val="18"/>
          <w:lang w:val="hy-AM"/>
        </w:rPr>
        <w:t>թ-ի կապիտալը 2013 թ</w:t>
      </w:r>
      <w:r w:rsidR="006848DF" w:rsidRPr="00AD3D44">
        <w:rPr>
          <w:rFonts w:ascii="GHEA Grapalat" w:hAnsi="GHEA Grapalat"/>
          <w:sz w:val="18"/>
          <w:szCs w:val="18"/>
          <w:lang w:val="hy-AM"/>
        </w:rPr>
        <w:t>-ի</w:t>
      </w:r>
      <w:r w:rsidRPr="00AD3D44">
        <w:rPr>
          <w:rFonts w:ascii="GHEA Grapalat" w:hAnsi="GHEA Grapalat"/>
          <w:sz w:val="18"/>
          <w:szCs w:val="18"/>
          <w:lang w:val="hy-AM"/>
        </w:rPr>
        <w:t xml:space="preserve">  ցուցանիշի նկատմամբ աճել է 348% տոկոսով, որը տալիս է առավել մեծ ռիսկեր ստանձնելու և նոր ոլորտներ ֆինանսավորելու հնարավորություններ: Հաշվի առնելով վերջին տարիների վարկային շուկայի և լիզինգային շուկայի զարգացման տեմպերը մեր կարծիքով կանոնադրական կապիտալի և ընդհանուր կապիտալի նվազագույն շեմերը ենթակա են փոփոխման ինչը կբերի լրացուցիչ ռիսկերի զսպման:</w:t>
      </w:r>
    </w:p>
    <w:p w14:paraId="41A3EAF1" w14:textId="02C6D06B" w:rsidR="00903594" w:rsidRPr="00AD3D44" w:rsidRDefault="00903594" w:rsidP="003F7242">
      <w:pPr>
        <w:spacing w:after="0" w:line="240" w:lineRule="auto"/>
        <w:ind w:firstLine="567"/>
        <w:jc w:val="both"/>
        <w:rPr>
          <w:rFonts w:ascii="GHEA Grapalat" w:hAnsi="GHEA Grapalat"/>
          <w:sz w:val="18"/>
          <w:szCs w:val="18"/>
          <w:lang w:val="hy-AM"/>
        </w:rPr>
      </w:pPr>
      <w:r w:rsidRPr="00AD3D44">
        <w:rPr>
          <w:rFonts w:ascii="GHEA Grapalat" w:hAnsi="GHEA Grapalat"/>
          <w:sz w:val="18"/>
          <w:szCs w:val="18"/>
          <w:lang w:val="hy-AM"/>
        </w:rPr>
        <w:t>Ներկայացված աղյուսակ</w:t>
      </w:r>
      <w:r w:rsidR="00D201A4" w:rsidRPr="00AD3D44">
        <w:rPr>
          <w:rFonts w:ascii="GHEA Grapalat" w:hAnsi="GHEA Grapalat"/>
          <w:sz w:val="18"/>
          <w:szCs w:val="18"/>
          <w:lang w:val="hy-AM"/>
        </w:rPr>
        <w:t xml:space="preserve"> </w:t>
      </w:r>
      <w:r w:rsidRPr="00AD3D44">
        <w:rPr>
          <w:rFonts w:ascii="GHEA Grapalat" w:hAnsi="GHEA Grapalat"/>
          <w:sz w:val="18"/>
          <w:szCs w:val="18"/>
          <w:lang w:val="hy-AM"/>
        </w:rPr>
        <w:t>1-ից երևում է, որ  2024</w:t>
      </w:r>
      <w:r w:rsidR="006C291B" w:rsidRPr="00AD3D44">
        <w:rPr>
          <w:rFonts w:ascii="GHEA Grapalat" w:hAnsi="GHEA Grapalat"/>
          <w:sz w:val="18"/>
          <w:szCs w:val="18"/>
          <w:lang w:val="hy-AM"/>
        </w:rPr>
        <w:t xml:space="preserve"> </w:t>
      </w:r>
      <w:r w:rsidRPr="00AD3D44">
        <w:rPr>
          <w:rFonts w:ascii="GHEA Grapalat" w:hAnsi="GHEA Grapalat"/>
          <w:sz w:val="18"/>
          <w:szCs w:val="18"/>
          <w:lang w:val="hy-AM"/>
        </w:rPr>
        <w:t>թ-ի շահույթի ցուցանիշը 2013 թվականի ցուցանիշի նկատմամբ աճել է շուրջ 353%-ով,  միջին ցուցանիշը կազմել է 15,792,515 հազ. ՀՀ դրամ:  2013-ից 2024</w:t>
      </w:r>
      <w:r w:rsidR="006C291B" w:rsidRPr="00AD3D44">
        <w:rPr>
          <w:rFonts w:ascii="GHEA Grapalat" w:hAnsi="GHEA Grapalat"/>
          <w:sz w:val="18"/>
          <w:szCs w:val="18"/>
          <w:lang w:val="hy-AM"/>
        </w:rPr>
        <w:t xml:space="preserve"> </w:t>
      </w:r>
      <w:r w:rsidRPr="00AD3D44">
        <w:rPr>
          <w:rFonts w:ascii="GHEA Grapalat" w:hAnsi="GHEA Grapalat"/>
          <w:sz w:val="18"/>
          <w:szCs w:val="18"/>
          <w:lang w:val="hy-AM"/>
        </w:rPr>
        <w:t>թթ.-ի ընթացքում շահույթը ընդհանուր առմամբ աճել է և միջինում կազմել է ՀՆԱ</w:t>
      </w:r>
      <w:r w:rsidR="00952C65">
        <w:rPr>
          <w:rFonts w:ascii="GHEA Grapalat" w:hAnsi="GHEA Grapalat"/>
          <w:sz w:val="18"/>
          <w:szCs w:val="18"/>
          <w:lang w:val="hy-AM"/>
        </w:rPr>
        <w:t>-ի</w:t>
      </w:r>
      <w:r w:rsidRPr="00AD3D44">
        <w:rPr>
          <w:rFonts w:ascii="GHEA Grapalat" w:hAnsi="GHEA Grapalat"/>
          <w:sz w:val="18"/>
          <w:szCs w:val="18"/>
          <w:lang w:val="hy-AM"/>
        </w:rPr>
        <w:t xml:space="preserve"> 0.24%</w:t>
      </w:r>
      <w:r w:rsidR="006C291B" w:rsidRPr="00AD3D44">
        <w:rPr>
          <w:rFonts w:ascii="GHEA Grapalat" w:hAnsi="GHEA Grapalat"/>
          <w:sz w:val="18"/>
          <w:szCs w:val="18"/>
          <w:lang w:val="hy-AM"/>
        </w:rPr>
        <w:t>-ը</w:t>
      </w:r>
      <w:r w:rsidRPr="00AD3D44">
        <w:rPr>
          <w:rFonts w:ascii="GHEA Grapalat" w:hAnsi="GHEA Grapalat"/>
          <w:sz w:val="18"/>
          <w:szCs w:val="18"/>
          <w:lang w:val="hy-AM"/>
        </w:rPr>
        <w:t>:</w:t>
      </w:r>
    </w:p>
    <w:p w14:paraId="3D4D9E7E" w14:textId="477B048C" w:rsidR="00903594" w:rsidRPr="00AD3D44" w:rsidRDefault="00903594" w:rsidP="003F7242">
      <w:pPr>
        <w:spacing w:after="0" w:line="240" w:lineRule="auto"/>
        <w:ind w:firstLine="567"/>
        <w:jc w:val="both"/>
        <w:rPr>
          <w:rFonts w:ascii="GHEA Grapalat" w:hAnsi="GHEA Grapalat"/>
          <w:sz w:val="18"/>
          <w:szCs w:val="18"/>
          <w:lang w:val="hy-AM"/>
        </w:rPr>
      </w:pPr>
      <w:r w:rsidRPr="00AD3D44">
        <w:rPr>
          <w:rFonts w:ascii="GHEA Grapalat" w:hAnsi="GHEA Grapalat"/>
          <w:sz w:val="18"/>
          <w:szCs w:val="18"/>
          <w:lang w:val="hy-AM"/>
        </w:rPr>
        <w:t>Հետազոտված վարկային կազմակերպությունները ընդհանուր առմամբ աշխատել են շահույթով, իսկ ROA և ROE ցուցանիշները 2013</w:t>
      </w:r>
      <w:r w:rsidR="006C291B" w:rsidRPr="00AD3D44">
        <w:rPr>
          <w:rFonts w:ascii="GHEA Grapalat" w:hAnsi="GHEA Grapalat"/>
          <w:sz w:val="18"/>
          <w:szCs w:val="18"/>
          <w:lang w:val="hy-AM"/>
        </w:rPr>
        <w:t xml:space="preserve"> </w:t>
      </w:r>
      <w:r w:rsidRPr="00AD3D44">
        <w:rPr>
          <w:rFonts w:ascii="GHEA Grapalat" w:hAnsi="GHEA Grapalat"/>
          <w:sz w:val="18"/>
          <w:szCs w:val="18"/>
          <w:lang w:val="hy-AM"/>
        </w:rPr>
        <w:t>թ-ի նկատմամբ աճել են:</w:t>
      </w:r>
    </w:p>
    <w:p w14:paraId="52AC0A57" w14:textId="2E9B1F13" w:rsidR="00AE1BBA" w:rsidRPr="00AD3D44" w:rsidRDefault="00AE1BBA" w:rsidP="003F7242">
      <w:pPr>
        <w:spacing w:after="0" w:line="240" w:lineRule="auto"/>
        <w:ind w:firstLine="567"/>
        <w:jc w:val="both"/>
        <w:rPr>
          <w:rFonts w:ascii="GHEA Grapalat" w:hAnsi="GHEA Grapalat"/>
          <w:b/>
          <w:bCs/>
          <w:sz w:val="18"/>
          <w:szCs w:val="18"/>
          <w:lang w:val="hy-AM"/>
        </w:rPr>
      </w:pPr>
      <w:r w:rsidRPr="00AD3D44">
        <w:rPr>
          <w:rFonts w:ascii="GHEA Grapalat" w:hAnsi="GHEA Grapalat"/>
          <w:b/>
          <w:bCs/>
          <w:sz w:val="18"/>
          <w:szCs w:val="18"/>
          <w:lang w:val="hy-AM"/>
        </w:rPr>
        <w:t>Վերլուծության արդյու</w:t>
      </w:r>
      <w:r w:rsidR="00CF3738">
        <w:rPr>
          <w:rFonts w:ascii="GHEA Grapalat" w:hAnsi="GHEA Grapalat"/>
          <w:b/>
          <w:bCs/>
          <w:sz w:val="18"/>
          <w:szCs w:val="18"/>
          <w:lang w:val="hy-AM"/>
        </w:rPr>
        <w:t>ն</w:t>
      </w:r>
      <w:r w:rsidRPr="00AD3D44">
        <w:rPr>
          <w:rFonts w:ascii="GHEA Grapalat" w:hAnsi="GHEA Grapalat"/>
          <w:b/>
          <w:bCs/>
          <w:sz w:val="18"/>
          <w:szCs w:val="18"/>
          <w:lang w:val="hy-AM"/>
        </w:rPr>
        <w:t xml:space="preserve">քների հիման վրա վեր են հանվել ՀՀ Վարկային կազմակերպություններում ներքին հսկողության տեսանկյունից լուծում պահանջող </w:t>
      </w:r>
      <w:r w:rsidR="00F5754E" w:rsidRPr="00AD3D44">
        <w:rPr>
          <w:rFonts w:ascii="GHEA Grapalat" w:hAnsi="GHEA Grapalat"/>
          <w:b/>
          <w:bCs/>
          <w:sz w:val="18"/>
          <w:szCs w:val="18"/>
          <w:lang w:val="hy-AM"/>
        </w:rPr>
        <w:t xml:space="preserve">հետևյալ </w:t>
      </w:r>
      <w:r w:rsidRPr="00AD3D44">
        <w:rPr>
          <w:rFonts w:ascii="GHEA Grapalat" w:hAnsi="GHEA Grapalat"/>
          <w:b/>
          <w:bCs/>
          <w:sz w:val="18"/>
          <w:szCs w:val="18"/>
          <w:lang w:val="hy-AM"/>
        </w:rPr>
        <w:t>խնդիրները</w:t>
      </w:r>
      <w:r w:rsidR="006C291B" w:rsidRPr="00AD3D44">
        <w:rPr>
          <w:rFonts w:ascii="GHEA Grapalat" w:hAnsi="GHEA Grapalat"/>
          <w:b/>
          <w:bCs/>
          <w:sz w:val="18"/>
          <w:szCs w:val="18"/>
          <w:lang w:val="hy-AM"/>
        </w:rPr>
        <w:t>.</w:t>
      </w:r>
      <w:r w:rsidRPr="00AD3D44">
        <w:rPr>
          <w:rFonts w:ascii="GHEA Grapalat" w:hAnsi="GHEA Grapalat"/>
          <w:b/>
          <w:bCs/>
          <w:sz w:val="18"/>
          <w:szCs w:val="18"/>
          <w:lang w:val="hy-AM"/>
        </w:rPr>
        <w:t xml:space="preserve"> </w:t>
      </w:r>
    </w:p>
    <w:p w14:paraId="2D159B2D" w14:textId="6C1D0E0C" w:rsidR="00AE1BBA" w:rsidRPr="00AD3D44" w:rsidRDefault="006C291B" w:rsidP="003F7242">
      <w:pPr>
        <w:pStyle w:val="ListParagraph"/>
        <w:numPr>
          <w:ilvl w:val="0"/>
          <w:numId w:val="30"/>
        </w:numPr>
        <w:spacing w:after="0" w:line="240" w:lineRule="auto"/>
        <w:ind w:left="0" w:firstLine="567"/>
        <w:jc w:val="both"/>
        <w:rPr>
          <w:rFonts w:ascii="GHEA Grapalat" w:hAnsi="GHEA Grapalat"/>
          <w:iCs/>
          <w:sz w:val="18"/>
          <w:szCs w:val="18"/>
          <w:lang w:val="hy-AM"/>
        </w:rPr>
      </w:pPr>
      <w:r w:rsidRPr="00AD3D44">
        <w:rPr>
          <w:rFonts w:ascii="GHEA Grapalat" w:hAnsi="GHEA Grapalat"/>
          <w:sz w:val="18"/>
          <w:szCs w:val="18"/>
          <w:lang w:val="hy-AM"/>
        </w:rPr>
        <w:lastRenderedPageBreak/>
        <w:t>վ</w:t>
      </w:r>
      <w:r w:rsidR="00AE1BBA" w:rsidRPr="00AD3D44">
        <w:rPr>
          <w:rFonts w:ascii="GHEA Grapalat" w:hAnsi="GHEA Grapalat"/>
          <w:sz w:val="18"/>
          <w:szCs w:val="18"/>
          <w:lang w:val="hy-AM"/>
        </w:rPr>
        <w:t>արկային կազմակերպություններում ակտիվների արդյունավետ  կառավարման և բաշխման մեխանիզմները  անկատար են և թերի,</w:t>
      </w:r>
    </w:p>
    <w:p w14:paraId="30EED295" w14:textId="673BBF4D" w:rsidR="00AE1BBA" w:rsidRPr="00AD3D44" w:rsidRDefault="006C291B" w:rsidP="003F7242">
      <w:pPr>
        <w:pStyle w:val="ListParagraph"/>
        <w:numPr>
          <w:ilvl w:val="0"/>
          <w:numId w:val="30"/>
        </w:numPr>
        <w:spacing w:after="0" w:line="240" w:lineRule="auto"/>
        <w:ind w:left="0" w:firstLine="567"/>
        <w:jc w:val="both"/>
        <w:rPr>
          <w:rFonts w:ascii="GHEA Grapalat" w:hAnsi="GHEA Grapalat"/>
          <w:bCs/>
          <w:i/>
          <w:sz w:val="18"/>
          <w:szCs w:val="18"/>
          <w:lang w:val="hy-AM"/>
        </w:rPr>
      </w:pPr>
      <w:r w:rsidRPr="00AD3D44">
        <w:rPr>
          <w:rFonts w:ascii="GHEA Grapalat" w:hAnsi="GHEA Grapalat"/>
          <w:bCs/>
          <w:iCs/>
          <w:sz w:val="18"/>
          <w:szCs w:val="18"/>
          <w:lang w:val="hy-AM"/>
        </w:rPr>
        <w:t>վ</w:t>
      </w:r>
      <w:r w:rsidR="00AE1BBA" w:rsidRPr="00AD3D44">
        <w:rPr>
          <w:rFonts w:ascii="GHEA Grapalat" w:hAnsi="GHEA Grapalat"/>
          <w:bCs/>
          <w:iCs/>
          <w:sz w:val="18"/>
          <w:szCs w:val="18"/>
          <w:lang w:val="hy-AM"/>
        </w:rPr>
        <w:t xml:space="preserve">արկային կազմակերպություններում կորպորատիվ կառավարման համակարգային կարգավորման մեխանիզմները թերի են և ոչ ամբողջական, </w:t>
      </w:r>
    </w:p>
    <w:p w14:paraId="551171AC" w14:textId="3E077B54" w:rsidR="00AE1BBA" w:rsidRPr="00AD3D44" w:rsidRDefault="006C291B" w:rsidP="003F7242">
      <w:pPr>
        <w:pStyle w:val="ListParagraph"/>
        <w:numPr>
          <w:ilvl w:val="0"/>
          <w:numId w:val="30"/>
        </w:numPr>
        <w:spacing w:after="0" w:line="240" w:lineRule="auto"/>
        <w:ind w:left="0" w:firstLine="567"/>
        <w:jc w:val="both"/>
        <w:rPr>
          <w:rFonts w:ascii="GHEA Grapalat" w:hAnsi="GHEA Grapalat"/>
          <w:bCs/>
          <w:iCs/>
          <w:sz w:val="18"/>
          <w:szCs w:val="18"/>
          <w:lang w:val="hy-AM"/>
        </w:rPr>
      </w:pPr>
      <w:r w:rsidRPr="00AD3D44">
        <w:rPr>
          <w:rFonts w:ascii="GHEA Grapalat" w:hAnsi="GHEA Grapalat"/>
          <w:bCs/>
          <w:iCs/>
          <w:sz w:val="18"/>
          <w:szCs w:val="18"/>
          <w:lang w:val="hy-AM"/>
        </w:rPr>
        <w:t>բ</w:t>
      </w:r>
      <w:r w:rsidR="00AE1BBA" w:rsidRPr="00AD3D44">
        <w:rPr>
          <w:rFonts w:ascii="GHEA Grapalat" w:hAnsi="GHEA Grapalat"/>
          <w:bCs/>
          <w:iCs/>
          <w:sz w:val="18"/>
          <w:szCs w:val="18"/>
          <w:lang w:val="hy-AM"/>
        </w:rPr>
        <w:t>ացակայում է  ռազմավարական  կառավարման  կարգավորման և գնահատման  մեխանիզմները,</w:t>
      </w:r>
    </w:p>
    <w:p w14:paraId="1942C1A2" w14:textId="77777777" w:rsidR="00AE1BBA" w:rsidRPr="00AD3D44" w:rsidRDefault="00AE1BBA" w:rsidP="003F7242">
      <w:pPr>
        <w:pStyle w:val="ListParagraph"/>
        <w:numPr>
          <w:ilvl w:val="0"/>
          <w:numId w:val="30"/>
        </w:numPr>
        <w:spacing w:after="0" w:line="240" w:lineRule="auto"/>
        <w:ind w:left="0" w:firstLine="567"/>
        <w:jc w:val="both"/>
        <w:rPr>
          <w:rFonts w:ascii="GHEA Grapalat" w:hAnsi="GHEA Grapalat"/>
          <w:bCs/>
          <w:iCs/>
          <w:sz w:val="18"/>
          <w:szCs w:val="18"/>
          <w:lang w:val="hy-AM"/>
        </w:rPr>
      </w:pPr>
      <w:r w:rsidRPr="00AD3D44">
        <w:rPr>
          <w:rFonts w:ascii="GHEA Grapalat" w:hAnsi="GHEA Grapalat"/>
          <w:sz w:val="18"/>
          <w:szCs w:val="18"/>
          <w:lang w:val="hy-AM"/>
        </w:rPr>
        <w:t>ՀՀ վարկային համակարգում ներքին հսկողության դիտարկումների  արդյունավետ և նպատակային կիրառման մեխանիզմները  թերի են  և  անկատար,</w:t>
      </w:r>
    </w:p>
    <w:p w14:paraId="310B17C7" w14:textId="7D375EC6" w:rsidR="00AE1BBA" w:rsidRPr="00AD3D44" w:rsidRDefault="006C291B" w:rsidP="003F7242">
      <w:pPr>
        <w:pStyle w:val="ListParagraph"/>
        <w:numPr>
          <w:ilvl w:val="0"/>
          <w:numId w:val="30"/>
        </w:numPr>
        <w:spacing w:after="0" w:line="240" w:lineRule="auto"/>
        <w:ind w:left="0" w:firstLine="567"/>
        <w:jc w:val="both"/>
        <w:rPr>
          <w:rFonts w:ascii="GHEA Grapalat" w:hAnsi="GHEA Grapalat"/>
          <w:sz w:val="18"/>
          <w:szCs w:val="18"/>
          <w:lang w:val="hy-AM"/>
        </w:rPr>
      </w:pPr>
      <w:r w:rsidRPr="00AD3D44">
        <w:rPr>
          <w:rFonts w:ascii="GHEA Grapalat" w:hAnsi="GHEA Grapalat"/>
          <w:sz w:val="18"/>
          <w:szCs w:val="18"/>
          <w:lang w:val="hy-AM"/>
        </w:rPr>
        <w:t>վ</w:t>
      </w:r>
      <w:r w:rsidR="00AE1BBA" w:rsidRPr="00AD3D44">
        <w:rPr>
          <w:rFonts w:ascii="GHEA Grapalat" w:hAnsi="GHEA Grapalat"/>
          <w:sz w:val="18"/>
          <w:szCs w:val="18"/>
          <w:lang w:val="hy-AM"/>
        </w:rPr>
        <w:t>երջին տարիների վարկային շուկայի և լիզինգային շուկայի զարգացման տեմպերը հաշվի առնելով</w:t>
      </w:r>
      <w:r w:rsidR="00200F42" w:rsidRPr="00AD3D44">
        <w:rPr>
          <w:rFonts w:ascii="GHEA Grapalat" w:hAnsi="GHEA Grapalat"/>
          <w:sz w:val="18"/>
          <w:szCs w:val="18"/>
          <w:lang w:val="hy-AM"/>
        </w:rPr>
        <w:t>,</w:t>
      </w:r>
      <w:r w:rsidR="00AE1BBA" w:rsidRPr="00AD3D44">
        <w:rPr>
          <w:rFonts w:ascii="GHEA Grapalat" w:hAnsi="GHEA Grapalat"/>
          <w:sz w:val="18"/>
          <w:szCs w:val="18"/>
          <w:lang w:val="hy-AM"/>
        </w:rPr>
        <w:t xml:space="preserve"> կանոնադրական կապիտալի և ընդհանուր կապիտալի նվազագույն շեմերի նորմատիվների պահանջները խիստ անհրաժեշտ է վերանայել:</w:t>
      </w:r>
    </w:p>
    <w:p w14:paraId="6CA2A6D5" w14:textId="76347685" w:rsidR="004A3DE9" w:rsidRPr="00AD3D44" w:rsidRDefault="004A3DE9" w:rsidP="003F7242">
      <w:pPr>
        <w:spacing w:after="0" w:line="240" w:lineRule="auto"/>
        <w:ind w:firstLine="567"/>
        <w:jc w:val="both"/>
        <w:rPr>
          <w:rFonts w:ascii="GHEA Grapalat" w:hAnsi="GHEA Grapalat"/>
          <w:sz w:val="18"/>
          <w:szCs w:val="18"/>
          <w:lang w:val="hy-AM"/>
        </w:rPr>
      </w:pPr>
      <w:r w:rsidRPr="00AD3D44">
        <w:rPr>
          <w:rFonts w:ascii="GHEA Grapalat" w:hAnsi="GHEA Grapalat"/>
          <w:sz w:val="18"/>
          <w:szCs w:val="18"/>
          <w:lang w:val="hy-AM"/>
        </w:rPr>
        <w:t>Սույն ենթահարցի շրջանակներում կիրառված մեթոդաբանության հիմքում ընկած է շահույթ, եկամուտ, կապիտալ, պարտավորություններ, մաթեմատիկական մոդելների կառուցում</w:t>
      </w:r>
      <w:r w:rsidR="006C291B" w:rsidRPr="00AD3D44">
        <w:rPr>
          <w:rFonts w:ascii="GHEA Grapalat" w:hAnsi="GHEA Grapalat"/>
          <w:sz w:val="18"/>
          <w:szCs w:val="18"/>
          <w:lang w:val="hy-AM"/>
        </w:rPr>
        <w:t>`</w:t>
      </w:r>
      <w:r w:rsidRPr="00AD3D44">
        <w:rPr>
          <w:rFonts w:ascii="GHEA Grapalat" w:hAnsi="GHEA Grapalat"/>
          <w:sz w:val="18"/>
          <w:szCs w:val="18"/>
          <w:lang w:val="hy-AM"/>
        </w:rPr>
        <w:t xml:space="preserve"> մեքենայական ուսուցման մեթոդների կիրառմամբ։</w:t>
      </w:r>
    </w:p>
    <w:p w14:paraId="36E72520" w14:textId="3D0A6FA5" w:rsidR="004A3DE9" w:rsidRPr="00AD3D44" w:rsidRDefault="004A3DE9" w:rsidP="003F7242">
      <w:pPr>
        <w:spacing w:after="0" w:line="240" w:lineRule="auto"/>
        <w:ind w:firstLine="567"/>
        <w:jc w:val="both"/>
        <w:rPr>
          <w:rFonts w:ascii="GHEA Grapalat" w:hAnsi="GHEA Grapalat"/>
          <w:sz w:val="18"/>
          <w:szCs w:val="18"/>
          <w:lang w:val="hy-AM"/>
        </w:rPr>
      </w:pPr>
      <w:r w:rsidRPr="00AD3D44">
        <w:rPr>
          <w:rFonts w:ascii="GHEA Grapalat" w:hAnsi="GHEA Grapalat"/>
          <w:sz w:val="18"/>
          <w:szCs w:val="18"/>
          <w:lang w:val="hy-AM"/>
        </w:rPr>
        <w:t xml:space="preserve"> Հավաքագրվել են ընտրված և հետազոտված վարկային կազմակերպությունների տասը տարվա ֆինանսական ցուցանիշները (ցուցանիշները հավաքագրվել են վերջիններիս հրապարակային հաշվեկշիռների և եկամուտ/ծախսերի հաշվետվություններից)։ </w:t>
      </w:r>
      <w:bookmarkStart w:id="10" w:name="_Hlk199425389"/>
      <w:r w:rsidR="00840337" w:rsidRPr="00AD3D44">
        <w:rPr>
          <w:rFonts w:ascii="GHEA Grapalat" w:hAnsi="GHEA Grapalat"/>
          <w:sz w:val="18"/>
          <w:szCs w:val="18"/>
          <w:lang w:val="hy-AM"/>
        </w:rPr>
        <w:t>Հաշվարկվել են</w:t>
      </w:r>
      <w:r w:rsidRPr="00AD3D44">
        <w:rPr>
          <w:rFonts w:ascii="GHEA Grapalat" w:hAnsi="GHEA Grapalat"/>
          <w:sz w:val="18"/>
          <w:szCs w:val="18"/>
          <w:lang w:val="hy-AM"/>
        </w:rPr>
        <w:t xml:space="preserve"> </w:t>
      </w:r>
      <w:bookmarkEnd w:id="10"/>
      <w:r w:rsidRPr="00AD3D44">
        <w:rPr>
          <w:rFonts w:ascii="GHEA Grapalat" w:hAnsi="GHEA Grapalat"/>
          <w:sz w:val="18"/>
          <w:szCs w:val="18"/>
          <w:lang w:val="hy-AM"/>
        </w:rPr>
        <w:t>ակտիվների կառուցվածքի շահույթ, եկամուտ, կապիտալ, պարտավորությունների  կո</w:t>
      </w:r>
      <w:r w:rsidR="00200F42" w:rsidRPr="00AD3D44">
        <w:rPr>
          <w:rFonts w:ascii="GHEA Grapalat" w:hAnsi="GHEA Grapalat"/>
          <w:sz w:val="18"/>
          <w:szCs w:val="18"/>
          <w:lang w:val="hy-AM"/>
        </w:rPr>
        <w:t>ռ</w:t>
      </w:r>
      <w:r w:rsidRPr="00AD3D44">
        <w:rPr>
          <w:rFonts w:ascii="GHEA Grapalat" w:hAnsi="GHEA Grapalat"/>
          <w:sz w:val="18"/>
          <w:szCs w:val="18"/>
          <w:lang w:val="hy-AM"/>
        </w:rPr>
        <w:t>ել</w:t>
      </w:r>
      <w:r w:rsidR="00200F42" w:rsidRPr="00AD3D44">
        <w:rPr>
          <w:rFonts w:ascii="GHEA Grapalat" w:hAnsi="GHEA Grapalat"/>
          <w:sz w:val="18"/>
          <w:szCs w:val="18"/>
          <w:lang w:val="hy-AM"/>
        </w:rPr>
        <w:t>յ</w:t>
      </w:r>
      <w:r w:rsidRPr="00AD3D44">
        <w:rPr>
          <w:rFonts w:ascii="GHEA Grapalat" w:hAnsi="GHEA Grapalat"/>
          <w:sz w:val="18"/>
          <w:szCs w:val="18"/>
          <w:lang w:val="hy-AM"/>
        </w:rPr>
        <w:t xml:space="preserve">ացիոն գործակիցները։  </w:t>
      </w:r>
    </w:p>
    <w:p w14:paraId="5C881E41" w14:textId="629A34D3" w:rsidR="004A3DE9" w:rsidRPr="00AD3D44" w:rsidRDefault="004A3DE9" w:rsidP="003F7242">
      <w:pPr>
        <w:spacing w:after="0" w:line="240" w:lineRule="auto"/>
        <w:ind w:firstLine="567"/>
        <w:jc w:val="both"/>
        <w:rPr>
          <w:rFonts w:ascii="GHEA Grapalat" w:hAnsi="GHEA Grapalat"/>
          <w:sz w:val="18"/>
          <w:szCs w:val="18"/>
          <w:lang w:val="hy-AM"/>
        </w:rPr>
      </w:pPr>
      <w:r w:rsidRPr="00AD3D44">
        <w:rPr>
          <w:rFonts w:ascii="GHEA Grapalat" w:hAnsi="GHEA Grapalat"/>
          <w:sz w:val="18"/>
          <w:szCs w:val="18"/>
          <w:lang w:val="hy-AM"/>
        </w:rPr>
        <w:t>Ստացված կո</w:t>
      </w:r>
      <w:r w:rsidR="00200F42" w:rsidRPr="00AD3D44">
        <w:rPr>
          <w:rFonts w:ascii="GHEA Grapalat" w:hAnsi="GHEA Grapalat"/>
          <w:sz w:val="18"/>
          <w:szCs w:val="18"/>
          <w:lang w:val="hy-AM"/>
        </w:rPr>
        <w:t>ռ</w:t>
      </w:r>
      <w:r w:rsidRPr="00AD3D44">
        <w:rPr>
          <w:rFonts w:ascii="GHEA Grapalat" w:hAnsi="GHEA Grapalat"/>
          <w:sz w:val="18"/>
          <w:szCs w:val="18"/>
          <w:lang w:val="hy-AM"/>
        </w:rPr>
        <w:t>ել</w:t>
      </w:r>
      <w:r w:rsidR="00200F42" w:rsidRPr="00AD3D44">
        <w:rPr>
          <w:rFonts w:ascii="GHEA Grapalat" w:hAnsi="GHEA Grapalat"/>
          <w:sz w:val="18"/>
          <w:szCs w:val="18"/>
          <w:lang w:val="hy-AM"/>
        </w:rPr>
        <w:t>յ</w:t>
      </w:r>
      <w:r w:rsidRPr="00AD3D44">
        <w:rPr>
          <w:rFonts w:ascii="GHEA Grapalat" w:hAnsi="GHEA Grapalat"/>
          <w:sz w:val="18"/>
          <w:szCs w:val="18"/>
          <w:lang w:val="hy-AM"/>
        </w:rPr>
        <w:t>ացիոն գործակիցներից բացահայտվել է շահույթի, եկա</w:t>
      </w:r>
      <w:r w:rsidR="00077844">
        <w:rPr>
          <w:rFonts w:ascii="GHEA Grapalat" w:hAnsi="GHEA Grapalat"/>
          <w:sz w:val="18"/>
          <w:szCs w:val="18"/>
          <w:lang w:val="hy-AM"/>
        </w:rPr>
        <w:t>մ</w:t>
      </w:r>
      <w:r w:rsidRPr="00AD3D44">
        <w:rPr>
          <w:rFonts w:ascii="GHEA Grapalat" w:hAnsi="GHEA Grapalat"/>
          <w:sz w:val="18"/>
          <w:szCs w:val="18"/>
          <w:lang w:val="hy-AM"/>
        </w:rPr>
        <w:t>տի, պարտավորությունների, կապիտալի և ակտիվների կառուցվածքի առկա կախվածությունները` վերջիններս էլ կիրառվել են մեքենայական ուսուցմամբ մոդելների ստացման համար։</w:t>
      </w:r>
    </w:p>
    <w:p w14:paraId="7BC14E01" w14:textId="57A80FEF" w:rsidR="00227400" w:rsidRPr="00AD3D44" w:rsidRDefault="004A3DE9" w:rsidP="003F7242">
      <w:pPr>
        <w:spacing w:after="0" w:line="240" w:lineRule="auto"/>
        <w:ind w:firstLine="567"/>
        <w:jc w:val="both"/>
        <w:rPr>
          <w:rFonts w:ascii="GHEA Grapalat" w:hAnsi="GHEA Grapalat"/>
          <w:sz w:val="18"/>
          <w:szCs w:val="18"/>
          <w:lang w:val="hy-AM"/>
        </w:rPr>
      </w:pPr>
      <w:r w:rsidRPr="00AD3D44">
        <w:rPr>
          <w:rFonts w:ascii="GHEA Grapalat" w:hAnsi="GHEA Grapalat"/>
          <w:sz w:val="18"/>
          <w:szCs w:val="18"/>
          <w:lang w:val="hy-AM"/>
        </w:rPr>
        <w:t xml:space="preserve"> </w:t>
      </w:r>
      <w:r w:rsidRPr="00AD3D44">
        <w:rPr>
          <w:rFonts w:ascii="GHEA Grapalat" w:hAnsi="GHEA Grapalat"/>
          <w:sz w:val="18"/>
          <w:szCs w:val="18"/>
          <w:lang w:val="hy-AM"/>
        </w:rPr>
        <w:tab/>
        <w:t>Մոդելները ստանալու համար մուտքային փոփոխականները նշանակենք X վեկտորով, իսկ ելքային փոփոխականները՝ Y։ Ստանալով, որ նրանց միջև առկա է որոշակի կախվածություն, ընդհանրացված հավասարումը կարելի է ներկայացվել  հետևյալ տեսքով՝</w:t>
      </w:r>
    </w:p>
    <w:p w14:paraId="5F9BEF33" w14:textId="1F77C1E4" w:rsidR="003E5FE5" w:rsidRPr="00AD3D44" w:rsidRDefault="00000000" w:rsidP="003F7242">
      <w:pPr>
        <w:spacing w:after="0" w:line="240" w:lineRule="auto"/>
        <w:ind w:firstLine="720"/>
        <w:jc w:val="both"/>
        <w:rPr>
          <w:rFonts w:ascii="GHEA Grapalat" w:hAnsi="GHEA Grapalat"/>
          <w:b/>
          <w:bCs/>
          <w:lang w:val="hy-AM"/>
        </w:rPr>
      </w:pPr>
      <m:oMathPara>
        <m:oMath>
          <m:eqArr>
            <m:eqArrPr>
              <m:maxDist m:val="1"/>
              <m:ctrlPr>
                <w:rPr>
                  <w:rFonts w:ascii="Cambria Math" w:eastAsia="Cambria Math" w:hAnsi="Cambria Math" w:cs="Cambria Math"/>
                  <w:i/>
                  <w:sz w:val="18"/>
                  <w:szCs w:val="18"/>
                </w:rPr>
              </m:ctrlPr>
            </m:eqArrPr>
            <m:e>
              <m:r>
                <w:rPr>
                  <w:rFonts w:ascii="Cambria Math" w:eastAsia="Cambria Math" w:hAnsi="Cambria Math" w:cs="Cambria Math"/>
                  <w:sz w:val="18"/>
                  <w:szCs w:val="18"/>
                </w:rPr>
                <m:t>Y=f</m:t>
              </m:r>
              <m:d>
                <m:dPr>
                  <m:ctrlPr>
                    <w:rPr>
                      <w:rFonts w:ascii="Cambria Math" w:eastAsia="Cambria Math" w:hAnsi="Cambria Math" w:cs="Cambria Math"/>
                      <w:sz w:val="18"/>
                      <w:szCs w:val="18"/>
                    </w:rPr>
                  </m:ctrlPr>
                </m:dPr>
                <m:e>
                  <m:r>
                    <w:rPr>
                      <w:rFonts w:ascii="Cambria Math" w:eastAsia="Cambria Math" w:hAnsi="Cambria Math" w:cs="Cambria Math"/>
                      <w:sz w:val="18"/>
                      <w:szCs w:val="18"/>
                    </w:rPr>
                    <m:t>X</m:t>
                  </m:r>
                </m:e>
              </m:d>
              <m:r>
                <w:rPr>
                  <w:rFonts w:ascii="Cambria Math" w:eastAsia="Cambria Math" w:hAnsi="Cambria Math" w:cs="Cambria Math"/>
                  <w:sz w:val="18"/>
                  <w:szCs w:val="18"/>
                </w:rPr>
                <m:t>+ϵ#1</m:t>
              </m:r>
              <m:r>
                <w:rPr>
                  <w:rFonts w:ascii="Cambria Math" w:hAnsi="Cambria Math"/>
                  <w:sz w:val="18"/>
                  <w:szCs w:val="18"/>
                </w:rPr>
                <m:t xml:space="preserve"> </m:t>
              </m:r>
              <m:ctrlPr>
                <w:rPr>
                  <w:rFonts w:ascii="Cambria Math" w:hAnsi="Cambria Math"/>
                  <w:i/>
                  <w:sz w:val="18"/>
                  <w:szCs w:val="18"/>
                </w:rPr>
              </m:ctrlPr>
            </m:e>
          </m:eqArr>
          <m:r>
            <w:rPr>
              <w:rStyle w:val="FootnoteReference"/>
              <w:rFonts w:ascii="Cambria Math" w:hAnsi="Cambria Math"/>
              <w:i/>
              <w:sz w:val="18"/>
              <w:szCs w:val="18"/>
            </w:rPr>
            <w:footnoteReference w:id="7"/>
          </m:r>
        </m:oMath>
      </m:oMathPara>
    </w:p>
    <w:p w14:paraId="7E8155DD" w14:textId="77777777" w:rsidR="003E5FE5" w:rsidRPr="00AD3D44" w:rsidRDefault="003E5FE5" w:rsidP="003F7242">
      <w:pPr>
        <w:spacing w:after="0" w:line="240" w:lineRule="auto"/>
        <w:jc w:val="both"/>
        <w:rPr>
          <w:rFonts w:ascii="GHEA Grapalat" w:hAnsi="GHEA Grapalat"/>
          <w:sz w:val="18"/>
          <w:szCs w:val="18"/>
          <w:lang w:val="hy-AM"/>
        </w:rPr>
      </w:pPr>
      <w:r w:rsidRPr="00AD3D44">
        <w:rPr>
          <w:rFonts w:ascii="GHEA Grapalat" w:hAnsi="GHEA Grapalat"/>
          <w:sz w:val="18"/>
          <w:szCs w:val="18"/>
          <w:lang w:val="hy-AM"/>
        </w:rPr>
        <w:t xml:space="preserve">որտեղ </w:t>
      </w:r>
      <m:oMath>
        <m:r>
          <w:rPr>
            <w:rFonts w:ascii="Cambria Math" w:eastAsia="Cambria Math" w:hAnsi="Cambria Math" w:cs="Cambria Math"/>
            <w:sz w:val="18"/>
            <w:szCs w:val="18"/>
            <w:lang w:val="hy-AM"/>
          </w:rPr>
          <m:t>X=(</m:t>
        </m:r>
        <m:sSub>
          <m:sSubPr>
            <m:ctrlPr>
              <w:rPr>
                <w:rFonts w:ascii="Cambria Math" w:eastAsia="Cambria Math" w:hAnsi="Cambria Math" w:cs="Cambria Math"/>
                <w:sz w:val="18"/>
                <w:szCs w:val="18"/>
              </w:rPr>
            </m:ctrlPr>
          </m:sSubPr>
          <m:e>
            <m:r>
              <w:rPr>
                <w:rFonts w:ascii="Cambria Math" w:eastAsia="Cambria Math" w:hAnsi="Cambria Math" w:cs="Cambria Math"/>
                <w:sz w:val="18"/>
                <w:szCs w:val="18"/>
                <w:lang w:val="hy-AM"/>
              </w:rPr>
              <m:t>x</m:t>
            </m:r>
          </m:e>
          <m:sub>
            <m:r>
              <w:rPr>
                <w:rFonts w:ascii="Cambria Math" w:eastAsia="Cambria Math" w:hAnsi="Cambria Math" w:cs="Cambria Math"/>
                <w:sz w:val="18"/>
                <w:szCs w:val="18"/>
                <w:lang w:val="hy-AM"/>
              </w:rPr>
              <m:t>1</m:t>
            </m:r>
          </m:sub>
        </m:sSub>
        <m:r>
          <w:rPr>
            <w:rFonts w:ascii="Cambria Math" w:eastAsia="Cambria Math" w:hAnsi="Cambria Math" w:cs="Cambria Math"/>
            <w:sz w:val="18"/>
            <w:szCs w:val="18"/>
            <w:lang w:val="hy-AM"/>
          </w:rPr>
          <m:t xml:space="preserve">, </m:t>
        </m:r>
        <m:sSub>
          <m:sSubPr>
            <m:ctrlPr>
              <w:rPr>
                <w:rFonts w:ascii="Cambria Math" w:eastAsia="Cambria Math" w:hAnsi="Cambria Math" w:cs="Cambria Math"/>
                <w:sz w:val="18"/>
                <w:szCs w:val="18"/>
              </w:rPr>
            </m:ctrlPr>
          </m:sSubPr>
          <m:e>
            <m:r>
              <w:rPr>
                <w:rFonts w:ascii="Cambria Math" w:eastAsia="Cambria Math" w:hAnsi="Cambria Math" w:cs="Cambria Math"/>
                <w:sz w:val="18"/>
                <w:szCs w:val="18"/>
                <w:lang w:val="hy-AM"/>
              </w:rPr>
              <m:t>x</m:t>
            </m:r>
          </m:e>
          <m:sub>
            <m:r>
              <w:rPr>
                <w:rFonts w:ascii="Cambria Math" w:eastAsia="Cambria Math" w:hAnsi="Cambria Math" w:cs="Cambria Math"/>
                <w:sz w:val="18"/>
                <w:szCs w:val="18"/>
                <w:lang w:val="hy-AM"/>
              </w:rPr>
              <m:t>2</m:t>
            </m:r>
          </m:sub>
        </m:sSub>
        <m:r>
          <w:rPr>
            <w:rFonts w:ascii="Cambria Math" w:eastAsia="Cambria Math" w:hAnsi="Cambria Math" w:cs="Cambria Math"/>
            <w:sz w:val="18"/>
            <w:szCs w:val="18"/>
            <w:lang w:val="hy-AM"/>
          </w:rPr>
          <m:t xml:space="preserve">,…, </m:t>
        </m:r>
        <m:sSub>
          <m:sSubPr>
            <m:ctrlPr>
              <w:rPr>
                <w:rFonts w:ascii="Cambria Math" w:eastAsia="Cambria Math" w:hAnsi="Cambria Math" w:cs="Cambria Math"/>
                <w:sz w:val="18"/>
                <w:szCs w:val="18"/>
              </w:rPr>
            </m:ctrlPr>
          </m:sSubPr>
          <m:e>
            <m:r>
              <w:rPr>
                <w:rFonts w:ascii="Cambria Math" w:eastAsia="Cambria Math" w:hAnsi="Cambria Math" w:cs="Cambria Math"/>
                <w:sz w:val="18"/>
                <w:szCs w:val="18"/>
                <w:lang w:val="hy-AM"/>
              </w:rPr>
              <m:t>x</m:t>
            </m:r>
          </m:e>
          <m:sub>
            <m:r>
              <w:rPr>
                <w:rFonts w:ascii="Cambria Math" w:eastAsia="Cambria Math" w:hAnsi="Cambria Math" w:cs="Cambria Math"/>
                <w:sz w:val="18"/>
                <w:szCs w:val="18"/>
                <w:lang w:val="hy-AM"/>
              </w:rPr>
              <m:t>p</m:t>
            </m:r>
          </m:sub>
        </m:sSub>
        <m:r>
          <w:rPr>
            <w:rFonts w:ascii="Cambria Math" w:eastAsia="Cambria Math" w:hAnsi="Cambria Math" w:cs="Cambria Math"/>
            <w:sz w:val="18"/>
            <w:szCs w:val="18"/>
            <w:lang w:val="hy-AM"/>
          </w:rPr>
          <m:t>)</m:t>
        </m:r>
      </m:oMath>
      <w:r w:rsidRPr="00AD3D44">
        <w:rPr>
          <w:rFonts w:ascii="GHEA Grapalat" w:hAnsi="GHEA Grapalat"/>
          <w:sz w:val="18"/>
          <w:szCs w:val="18"/>
          <w:lang w:val="hy-AM"/>
        </w:rPr>
        <w:t xml:space="preserve">, </w:t>
      </w:r>
      <m:oMath>
        <m:r>
          <w:rPr>
            <w:rFonts w:ascii="Cambria Math" w:hAnsi="Cambria Math"/>
            <w:sz w:val="18"/>
            <w:szCs w:val="18"/>
            <w:lang w:val="hy-AM"/>
          </w:rPr>
          <m:t>ϵ</m:t>
        </m:r>
      </m:oMath>
      <w:r w:rsidRPr="00AD3D44">
        <w:rPr>
          <w:rFonts w:ascii="GHEA Grapalat" w:hAnsi="GHEA Grapalat"/>
          <w:sz w:val="18"/>
          <w:szCs w:val="18"/>
          <w:lang w:val="hy-AM"/>
        </w:rPr>
        <w:t xml:space="preserve">-ն </w:t>
      </w:r>
      <m:oMath>
        <m:r>
          <w:rPr>
            <w:rFonts w:ascii="Cambria Math" w:eastAsia="Cambria Math" w:hAnsi="Cambria Math" w:cs="Cambria Math"/>
            <w:sz w:val="18"/>
            <w:szCs w:val="18"/>
            <w:lang w:val="hy-AM"/>
          </w:rPr>
          <m:t>X</m:t>
        </m:r>
      </m:oMath>
      <w:r w:rsidRPr="00AD3D44">
        <w:rPr>
          <w:rFonts w:ascii="GHEA Grapalat" w:hAnsi="GHEA Grapalat"/>
          <w:sz w:val="18"/>
          <w:szCs w:val="18"/>
          <w:lang w:val="hy-AM"/>
        </w:rPr>
        <w:t xml:space="preserve"> փոփոխականներից անկախ սխալանքի պատահական մեծությունն է, իսկ </w:t>
      </w:r>
      <m:oMath>
        <m:r>
          <w:rPr>
            <w:rFonts w:ascii="Cambria Math" w:eastAsia="Cambria Math" w:hAnsi="Cambria Math" w:cs="Cambria Math"/>
            <w:sz w:val="18"/>
            <w:szCs w:val="18"/>
            <w:lang w:val="hy-AM"/>
          </w:rPr>
          <m:t>f</m:t>
        </m:r>
      </m:oMath>
      <w:r w:rsidRPr="00AD3D44">
        <w:rPr>
          <w:rFonts w:ascii="GHEA Grapalat" w:hAnsi="GHEA Grapalat"/>
          <w:sz w:val="18"/>
          <w:szCs w:val="18"/>
          <w:lang w:val="hy-AM"/>
        </w:rPr>
        <w:t xml:space="preserve">-ն </w:t>
      </w:r>
      <m:oMath>
        <m:r>
          <w:rPr>
            <w:rFonts w:ascii="Cambria Math" w:eastAsia="Cambria Math" w:hAnsi="Cambria Math" w:cs="Cambria Math"/>
            <w:sz w:val="18"/>
            <w:szCs w:val="18"/>
            <w:lang w:val="hy-AM"/>
          </w:rPr>
          <m:t>X</m:t>
        </m:r>
      </m:oMath>
      <w:r w:rsidRPr="00AD3D44">
        <w:rPr>
          <w:rFonts w:ascii="GHEA Grapalat" w:hAnsi="GHEA Grapalat"/>
          <w:sz w:val="18"/>
          <w:szCs w:val="18"/>
          <w:lang w:val="hy-AM"/>
        </w:rPr>
        <w:t xml:space="preserve">-ից կախված անհայտ ֆունկցիան է։ Մեքենայական ուսուցման հիմնական խնդիրն է դառնում գտնել  </w:t>
      </w:r>
      <m:oMath>
        <m:r>
          <w:rPr>
            <w:rFonts w:ascii="Cambria Math" w:eastAsia="Cambria Math" w:hAnsi="Cambria Math" w:cs="Cambria Math"/>
            <w:sz w:val="18"/>
            <w:szCs w:val="18"/>
            <w:lang w:val="hy-AM"/>
          </w:rPr>
          <m:t>f</m:t>
        </m:r>
        <m:d>
          <m:dPr>
            <m:ctrlPr>
              <w:rPr>
                <w:rFonts w:ascii="Cambria Math" w:eastAsia="Cambria Math" w:hAnsi="Cambria Math" w:cs="Cambria Math"/>
                <w:sz w:val="18"/>
                <w:szCs w:val="18"/>
              </w:rPr>
            </m:ctrlPr>
          </m:dPr>
          <m:e>
            <m:r>
              <w:rPr>
                <w:rFonts w:ascii="Cambria Math" w:eastAsia="Cambria Math" w:hAnsi="Cambria Math" w:cs="Cambria Math"/>
                <w:sz w:val="18"/>
                <w:szCs w:val="18"/>
                <w:lang w:val="hy-AM"/>
              </w:rPr>
              <m:t>X</m:t>
            </m:r>
          </m:e>
        </m:d>
      </m:oMath>
      <w:r w:rsidRPr="00AD3D44">
        <w:rPr>
          <w:rFonts w:ascii="GHEA Grapalat" w:hAnsi="GHEA Grapalat"/>
          <w:sz w:val="18"/>
          <w:szCs w:val="18"/>
          <w:lang w:val="hy-AM"/>
        </w:rPr>
        <w:t xml:space="preserve"> անհայտ ֆունկցիան։ Քանի որ </w:t>
      </w:r>
      <m:oMath>
        <m:r>
          <w:rPr>
            <w:rFonts w:ascii="Cambria Math" w:hAnsi="Cambria Math"/>
            <w:sz w:val="18"/>
            <w:szCs w:val="18"/>
            <w:lang w:val="hy-AM"/>
          </w:rPr>
          <m:t>ϵ</m:t>
        </m:r>
      </m:oMath>
      <w:r w:rsidRPr="00AD3D44">
        <w:rPr>
          <w:rFonts w:ascii="GHEA Grapalat" w:hAnsi="GHEA Grapalat"/>
          <w:sz w:val="18"/>
          <w:szCs w:val="18"/>
          <w:lang w:val="hy-AM"/>
        </w:rPr>
        <w:t xml:space="preserve"> սխալանքը կախված չէ  </w:t>
      </w:r>
      <m:oMath>
        <m:r>
          <w:rPr>
            <w:rFonts w:ascii="Cambria Math" w:eastAsia="Cambria Math" w:hAnsi="Cambria Math" w:cs="Cambria Math"/>
            <w:sz w:val="18"/>
            <w:szCs w:val="18"/>
            <w:lang w:val="hy-AM"/>
          </w:rPr>
          <m:t>X</m:t>
        </m:r>
      </m:oMath>
      <w:r w:rsidRPr="00AD3D44">
        <w:rPr>
          <w:rFonts w:ascii="GHEA Grapalat" w:hAnsi="GHEA Grapalat"/>
          <w:sz w:val="18"/>
          <w:szCs w:val="18"/>
          <w:lang w:val="hy-AM"/>
        </w:rPr>
        <w:t xml:space="preserve"> փոփոխականներից և իրենից ներկայացնում է պատահական մեծություն, ապա ամբողջությամբ ճշգրիտ ստանալ </w:t>
      </w:r>
      <m:oMath>
        <m:r>
          <w:rPr>
            <w:rFonts w:ascii="Cambria Math" w:eastAsia="Cambria Math" w:hAnsi="Cambria Math" w:cs="Cambria Math"/>
            <w:sz w:val="18"/>
            <w:szCs w:val="18"/>
            <w:lang w:val="hy-AM"/>
          </w:rPr>
          <m:t>Y</m:t>
        </m:r>
      </m:oMath>
      <w:r w:rsidRPr="00AD3D44">
        <w:rPr>
          <w:rFonts w:ascii="GHEA Grapalat" w:hAnsi="GHEA Grapalat"/>
          <w:sz w:val="18"/>
          <w:szCs w:val="18"/>
          <w:lang w:val="hy-AM"/>
        </w:rPr>
        <w:t xml:space="preserve"> փոփոխականի կախվածությունը դառնում է անհնար։ Այդ իսկ պատճառով դիտարկում ենք մոտարկված հավասարումը, որը փոքր սխալանքի դեպքում կարող ենք ներկայացնել հետևյալ բանաձևով՝</w:t>
      </w:r>
    </w:p>
    <w:p w14:paraId="03DA676C" w14:textId="11BB614A" w:rsidR="00293635" w:rsidRPr="00AD3D44" w:rsidRDefault="00000000" w:rsidP="003F7242">
      <w:pPr>
        <w:spacing w:after="0" w:line="240" w:lineRule="auto"/>
        <w:ind w:firstLine="567"/>
        <w:jc w:val="both"/>
        <w:rPr>
          <w:rFonts w:ascii="GHEA Grapalat" w:eastAsiaTheme="minorEastAsia" w:hAnsi="GHEA Grapalat"/>
          <w:sz w:val="18"/>
          <w:szCs w:val="18"/>
        </w:rPr>
      </w:pPr>
      <m:oMathPara>
        <m:oMath>
          <m:eqArr>
            <m:eqArrPr>
              <m:maxDist m:val="1"/>
              <m:ctrlPr>
                <w:rPr>
                  <w:rFonts w:ascii="Cambria Math" w:hAnsi="Cambria Math"/>
                  <w:i/>
                  <w:sz w:val="18"/>
                  <w:szCs w:val="18"/>
                </w:rPr>
              </m:ctrlPr>
            </m:eqArrPr>
            <m:e>
              <m:acc>
                <m:accPr>
                  <m:ctrlPr>
                    <w:rPr>
                      <w:rFonts w:ascii="Cambria Math" w:hAnsi="Cambria Math"/>
                      <w:sz w:val="18"/>
                      <w:szCs w:val="18"/>
                    </w:rPr>
                  </m:ctrlPr>
                </m:accPr>
                <m:e>
                  <m:r>
                    <w:rPr>
                      <w:rFonts w:ascii="Cambria Math" w:hAnsi="Cambria Math"/>
                      <w:sz w:val="18"/>
                      <w:szCs w:val="18"/>
                    </w:rPr>
                    <m:t>Y</m:t>
                  </m:r>
                </m:e>
              </m:acc>
              <m:r>
                <w:rPr>
                  <w:rFonts w:ascii="Cambria Math" w:hAnsi="Cambria Math"/>
                  <w:sz w:val="18"/>
                  <w:szCs w:val="18"/>
                </w:rPr>
                <m:t>=</m:t>
              </m:r>
              <m:acc>
                <m:accPr>
                  <m:ctrlPr>
                    <w:rPr>
                      <w:rFonts w:ascii="Cambria Math" w:hAnsi="Cambria Math"/>
                      <w:sz w:val="18"/>
                      <w:szCs w:val="18"/>
                    </w:rPr>
                  </m:ctrlPr>
                </m:accPr>
                <m:e>
                  <m:r>
                    <w:rPr>
                      <w:rFonts w:ascii="Cambria Math" w:hAnsi="Cambria Math"/>
                      <w:sz w:val="18"/>
                      <w:szCs w:val="18"/>
                    </w:rPr>
                    <m:t>f</m:t>
                  </m:r>
                </m:e>
              </m:acc>
              <m:d>
                <m:dPr>
                  <m:ctrlPr>
                    <w:rPr>
                      <w:rFonts w:ascii="Cambria Math" w:hAnsi="Cambria Math"/>
                      <w:sz w:val="18"/>
                      <w:szCs w:val="18"/>
                    </w:rPr>
                  </m:ctrlPr>
                </m:dPr>
                <m:e>
                  <m:r>
                    <w:rPr>
                      <w:rFonts w:ascii="Cambria Math" w:hAnsi="Cambria Math"/>
                      <w:sz w:val="18"/>
                      <w:szCs w:val="18"/>
                    </w:rPr>
                    <m:t>X</m:t>
                  </m:r>
                </m:e>
              </m:d>
              <m:r>
                <w:rPr>
                  <w:rFonts w:ascii="Cambria Math" w:hAnsi="Cambria Math"/>
                  <w:sz w:val="18"/>
                  <w:szCs w:val="18"/>
                </w:rPr>
                <m:t xml:space="preserve">#2 </m:t>
              </m:r>
            </m:e>
          </m:eqArr>
          <m:r>
            <w:rPr>
              <w:rFonts w:ascii="Cambria Math" w:hAnsi="Cambria Math"/>
              <w:i/>
              <w:sz w:val="18"/>
              <w:szCs w:val="18"/>
              <w:vertAlign w:val="superscript"/>
            </w:rPr>
            <w:footnoteReference w:id="8"/>
          </m:r>
        </m:oMath>
      </m:oMathPara>
    </w:p>
    <w:p w14:paraId="08C37468" w14:textId="126646D2" w:rsidR="00293635" w:rsidRPr="00AD3D44" w:rsidRDefault="00293635" w:rsidP="003F7242">
      <w:pPr>
        <w:spacing w:after="0" w:line="240" w:lineRule="auto"/>
        <w:ind w:firstLine="567"/>
        <w:jc w:val="both"/>
        <w:rPr>
          <w:rFonts w:ascii="GHEA Grapalat" w:hAnsi="GHEA Grapalat"/>
          <w:sz w:val="18"/>
          <w:szCs w:val="18"/>
        </w:rPr>
      </w:pPr>
      <w:r w:rsidRPr="00AD3D44">
        <w:rPr>
          <w:rFonts w:ascii="GHEA Grapalat" w:hAnsi="GHEA Grapalat"/>
          <w:sz w:val="18"/>
          <w:szCs w:val="18"/>
        </w:rPr>
        <w:t xml:space="preserve">որտեղ  </w:t>
      </w:r>
      <m:oMath>
        <m:acc>
          <m:accPr>
            <m:ctrlPr>
              <w:rPr>
                <w:rFonts w:ascii="Cambria Math" w:hAnsi="Cambria Math"/>
                <w:sz w:val="18"/>
                <w:szCs w:val="18"/>
              </w:rPr>
            </m:ctrlPr>
          </m:accPr>
          <m:e>
            <m:r>
              <w:rPr>
                <w:rFonts w:ascii="Cambria Math" w:hAnsi="Cambria Math"/>
                <w:sz w:val="18"/>
                <w:szCs w:val="18"/>
              </w:rPr>
              <m:t>f</m:t>
            </m:r>
          </m:e>
        </m:acc>
      </m:oMath>
      <w:r w:rsidRPr="00AD3D44">
        <w:rPr>
          <w:rFonts w:ascii="GHEA Grapalat" w:hAnsi="GHEA Grapalat"/>
          <w:sz w:val="18"/>
          <w:szCs w:val="18"/>
        </w:rPr>
        <w:t xml:space="preserve">-ը </w:t>
      </w:r>
      <m:oMath>
        <m:r>
          <w:rPr>
            <w:rFonts w:ascii="Cambria Math" w:hAnsi="Cambria Math"/>
            <w:sz w:val="18"/>
            <w:szCs w:val="18"/>
          </w:rPr>
          <m:t>f</m:t>
        </m:r>
      </m:oMath>
      <w:r w:rsidRPr="00AD3D44">
        <w:rPr>
          <w:rFonts w:ascii="GHEA Grapalat" w:hAnsi="GHEA Grapalat"/>
          <w:sz w:val="18"/>
          <w:szCs w:val="18"/>
        </w:rPr>
        <w:t xml:space="preserve"> ֆունկցիայի մոտարկումն է, իսկ </w:t>
      </w:r>
      <m:oMath>
        <m:acc>
          <m:accPr>
            <m:ctrlPr>
              <w:rPr>
                <w:rFonts w:ascii="Cambria Math" w:hAnsi="Cambria Math"/>
                <w:sz w:val="18"/>
                <w:szCs w:val="18"/>
              </w:rPr>
            </m:ctrlPr>
          </m:accPr>
          <m:e>
            <m:r>
              <w:rPr>
                <w:rFonts w:ascii="Cambria Math" w:hAnsi="Cambria Math"/>
                <w:sz w:val="18"/>
                <w:szCs w:val="18"/>
              </w:rPr>
              <m:t>Y</m:t>
            </m:r>
          </m:e>
        </m:acc>
      </m:oMath>
      <w:r w:rsidRPr="00AD3D44">
        <w:rPr>
          <w:rFonts w:ascii="GHEA Grapalat" w:hAnsi="GHEA Grapalat"/>
          <w:sz w:val="18"/>
          <w:szCs w:val="18"/>
        </w:rPr>
        <w:t xml:space="preserve">-ը </w:t>
      </w:r>
      <m:oMath>
        <m:r>
          <w:rPr>
            <w:rFonts w:ascii="Cambria Math" w:hAnsi="Cambria Math"/>
            <w:sz w:val="18"/>
            <w:szCs w:val="18"/>
          </w:rPr>
          <m:t>Y</m:t>
        </m:r>
      </m:oMath>
      <w:r w:rsidRPr="00AD3D44">
        <w:rPr>
          <w:rFonts w:ascii="GHEA Grapalat" w:hAnsi="GHEA Grapalat"/>
          <w:sz w:val="18"/>
          <w:szCs w:val="18"/>
        </w:rPr>
        <w:t xml:space="preserve"> փոփոխականի կանխագուշակած արժեքը։ Մեքենայական ուսուցումը փորձում է ընտրել </w:t>
      </w:r>
      <m:oMath>
        <m:acc>
          <m:accPr>
            <m:ctrlPr>
              <w:rPr>
                <w:rFonts w:ascii="Cambria Math" w:hAnsi="Cambria Math"/>
                <w:sz w:val="18"/>
                <w:szCs w:val="18"/>
              </w:rPr>
            </m:ctrlPr>
          </m:accPr>
          <m:e>
            <m:r>
              <w:rPr>
                <w:rFonts w:ascii="Cambria Math" w:hAnsi="Cambria Math"/>
                <w:sz w:val="18"/>
                <w:szCs w:val="18"/>
              </w:rPr>
              <m:t>f</m:t>
            </m:r>
          </m:e>
        </m:acc>
      </m:oMath>
      <w:r w:rsidRPr="00AD3D44">
        <w:rPr>
          <w:rFonts w:ascii="GHEA Grapalat" w:hAnsi="GHEA Grapalat"/>
          <w:sz w:val="18"/>
          <w:szCs w:val="18"/>
        </w:rPr>
        <w:t xml:space="preserve"> ֆունկցիայի այնպիսի պարամետրեր, որոնց ժամանակ </w:t>
      </w:r>
      <m:oMath>
        <m:r>
          <w:rPr>
            <w:rFonts w:ascii="Cambria Math" w:hAnsi="Cambria Math"/>
            <w:sz w:val="18"/>
            <w:szCs w:val="18"/>
          </w:rPr>
          <m:t>Y</m:t>
        </m:r>
      </m:oMath>
      <w:r w:rsidRPr="00AD3D44">
        <w:rPr>
          <w:rFonts w:ascii="GHEA Grapalat" w:hAnsi="GHEA Grapalat"/>
          <w:sz w:val="18"/>
          <w:szCs w:val="18"/>
        </w:rPr>
        <w:t xml:space="preserve"> և </w:t>
      </w:r>
      <m:oMath>
        <m:acc>
          <m:accPr>
            <m:ctrlPr>
              <w:rPr>
                <w:rFonts w:ascii="Cambria Math" w:hAnsi="Cambria Math"/>
                <w:sz w:val="18"/>
                <w:szCs w:val="18"/>
              </w:rPr>
            </m:ctrlPr>
          </m:accPr>
          <m:e>
            <m:r>
              <w:rPr>
                <w:rFonts w:ascii="Cambria Math" w:hAnsi="Cambria Math"/>
                <w:sz w:val="18"/>
                <w:szCs w:val="18"/>
              </w:rPr>
              <m:t>Y</m:t>
            </m:r>
          </m:e>
        </m:acc>
      </m:oMath>
      <w:r w:rsidRPr="00AD3D44">
        <w:rPr>
          <w:rFonts w:ascii="GHEA Grapalat" w:hAnsi="GHEA Grapalat"/>
          <w:sz w:val="18"/>
          <w:szCs w:val="18"/>
        </w:rPr>
        <w:t xml:space="preserve"> փոփոխականները լինեն հնարավորինս իրար մոտ։ Դա իրականացնելու համար անհրաժեշտ է դառնում նվազեցնել </w:t>
      </w:r>
      <w:r w:rsidRPr="00AD3D44">
        <w:rPr>
          <w:rFonts w:ascii="GHEA Grapalat" w:hAnsi="GHEA Grapalat"/>
          <w:sz w:val="18"/>
          <w:szCs w:val="18"/>
        </w:rPr>
        <w:lastRenderedPageBreak/>
        <w:t>կանխագուշակման սխալանքը, որը կարելի է ներկայացնել</w:t>
      </w:r>
      <w:r w:rsidR="00B22096" w:rsidRPr="00AD3D44">
        <w:rPr>
          <w:rFonts w:ascii="GHEA Grapalat" w:hAnsi="GHEA Grapalat"/>
          <w:sz w:val="18"/>
          <w:szCs w:val="18"/>
        </w:rPr>
        <w:t xml:space="preserve"> </w:t>
      </w:r>
      <w:r w:rsidR="00B22096" w:rsidRPr="00AD3D44">
        <w:rPr>
          <w:rFonts w:ascii="GHEA Grapalat" w:hAnsi="GHEA Grapalat"/>
          <w:sz w:val="18"/>
          <w:szCs w:val="18"/>
          <w:lang w:val="ru-RU"/>
        </w:rPr>
        <w:t>նվազեցվող</w:t>
      </w:r>
      <w:r w:rsidR="00B22096" w:rsidRPr="00AD3D44">
        <w:rPr>
          <w:rFonts w:ascii="GHEA Grapalat" w:hAnsi="GHEA Grapalat"/>
          <w:sz w:val="18"/>
          <w:szCs w:val="18"/>
        </w:rPr>
        <w:t xml:space="preserve"> </w:t>
      </w:r>
      <w:r w:rsidR="00B22096" w:rsidRPr="00AD3D44">
        <w:rPr>
          <w:rFonts w:ascii="GHEA Grapalat" w:hAnsi="GHEA Grapalat"/>
          <w:sz w:val="18"/>
          <w:szCs w:val="18"/>
          <w:lang w:val="ru-RU"/>
        </w:rPr>
        <w:t>և</w:t>
      </w:r>
      <w:r w:rsidR="00B22096" w:rsidRPr="00AD3D44">
        <w:rPr>
          <w:rFonts w:ascii="GHEA Grapalat" w:hAnsi="GHEA Grapalat"/>
          <w:sz w:val="18"/>
          <w:szCs w:val="18"/>
        </w:rPr>
        <w:t xml:space="preserve"> </w:t>
      </w:r>
      <w:r w:rsidR="00B22096" w:rsidRPr="00AD3D44">
        <w:rPr>
          <w:rFonts w:ascii="GHEA Grapalat" w:hAnsi="GHEA Grapalat"/>
          <w:sz w:val="18"/>
          <w:szCs w:val="18"/>
          <w:lang w:val="ru-RU"/>
        </w:rPr>
        <w:t>չնվազեցվող</w:t>
      </w:r>
      <w:r w:rsidRPr="00AD3D44">
        <w:rPr>
          <w:rFonts w:ascii="GHEA Grapalat" w:hAnsi="GHEA Grapalat"/>
          <w:sz w:val="18"/>
          <w:szCs w:val="18"/>
        </w:rPr>
        <w:t xml:space="preserve"> բաղադրիչների տեսքով՝</w:t>
      </w:r>
    </w:p>
    <w:p w14:paraId="15F2C19D" w14:textId="1E79AEF2" w:rsidR="00293635" w:rsidRPr="00AD3D44" w:rsidRDefault="00000000" w:rsidP="003F7242">
      <w:pPr>
        <w:spacing w:after="0" w:line="240" w:lineRule="auto"/>
        <w:ind w:firstLine="567"/>
        <w:jc w:val="both"/>
        <w:rPr>
          <w:rFonts w:ascii="GHEA Grapalat" w:hAnsi="GHEA Grapalat"/>
          <w:sz w:val="18"/>
          <w:szCs w:val="18"/>
        </w:rPr>
      </w:pPr>
      <m:oMathPara>
        <m:oMath>
          <m:eqArr>
            <m:eqArrPr>
              <m:maxDist m:val="1"/>
              <m:ctrlPr>
                <w:rPr>
                  <w:rFonts w:ascii="Cambria Math" w:hAnsi="Cambria Math"/>
                  <w:i/>
                  <w:sz w:val="18"/>
                  <w:szCs w:val="18"/>
                </w:rPr>
              </m:ctrlPr>
            </m:eqArrPr>
            <m:e>
              <m:r>
                <w:rPr>
                  <w:rFonts w:ascii="Cambria Math" w:hAnsi="Cambria Math"/>
                  <w:sz w:val="18"/>
                  <w:szCs w:val="18"/>
                </w:rPr>
                <m:t>E</m:t>
              </m:r>
              <m:sSup>
                <m:sSupPr>
                  <m:ctrlPr>
                    <w:rPr>
                      <w:rFonts w:ascii="Cambria Math" w:hAnsi="Cambria Math"/>
                      <w:sz w:val="18"/>
                      <w:szCs w:val="18"/>
                    </w:rPr>
                  </m:ctrlPr>
                </m:sSupPr>
                <m:e>
                  <m:d>
                    <m:dPr>
                      <m:ctrlPr>
                        <w:rPr>
                          <w:rFonts w:ascii="Cambria Math" w:hAnsi="Cambria Math"/>
                          <w:sz w:val="18"/>
                          <w:szCs w:val="18"/>
                        </w:rPr>
                      </m:ctrlPr>
                    </m:dPr>
                    <m:e>
                      <m:r>
                        <w:rPr>
                          <w:rFonts w:ascii="Cambria Math" w:hAnsi="Cambria Math"/>
                          <w:sz w:val="18"/>
                          <w:szCs w:val="18"/>
                        </w:rPr>
                        <m:t>Y-</m:t>
                      </m:r>
                      <m:acc>
                        <m:accPr>
                          <m:ctrlPr>
                            <w:rPr>
                              <w:rFonts w:ascii="Cambria Math" w:hAnsi="Cambria Math"/>
                              <w:sz w:val="18"/>
                              <w:szCs w:val="18"/>
                            </w:rPr>
                          </m:ctrlPr>
                        </m:accPr>
                        <m:e>
                          <m:r>
                            <w:rPr>
                              <w:rFonts w:ascii="Cambria Math" w:hAnsi="Cambria Math"/>
                              <w:sz w:val="18"/>
                              <w:szCs w:val="18"/>
                            </w:rPr>
                            <m:t>Y</m:t>
                          </m:r>
                        </m:e>
                      </m:acc>
                    </m:e>
                  </m:d>
                </m:e>
                <m:sup>
                  <m:r>
                    <w:rPr>
                      <w:rFonts w:ascii="Cambria Math" w:hAnsi="Cambria Math"/>
                      <w:sz w:val="18"/>
                      <w:szCs w:val="18"/>
                    </w:rPr>
                    <m:t>2</m:t>
                  </m:r>
                </m:sup>
              </m:sSup>
              <m:r>
                <w:rPr>
                  <w:rFonts w:ascii="Cambria Math" w:hAnsi="Cambria Math"/>
                  <w:sz w:val="18"/>
                  <w:szCs w:val="18"/>
                </w:rPr>
                <m:t>=E</m:t>
              </m:r>
              <m:sSup>
                <m:sSupPr>
                  <m:ctrlPr>
                    <w:rPr>
                      <w:rFonts w:ascii="Cambria Math" w:hAnsi="Cambria Math"/>
                      <w:sz w:val="18"/>
                      <w:szCs w:val="18"/>
                    </w:rPr>
                  </m:ctrlPr>
                </m:sSupPr>
                <m:e>
                  <m:d>
                    <m:dPr>
                      <m:begChr m:val="["/>
                      <m:endChr m:val="]"/>
                      <m:ctrlPr>
                        <w:rPr>
                          <w:rFonts w:ascii="Cambria Math" w:hAnsi="Cambria Math"/>
                          <w:sz w:val="18"/>
                          <w:szCs w:val="18"/>
                        </w:rPr>
                      </m:ctrlPr>
                    </m:dPr>
                    <m:e>
                      <m:r>
                        <w:rPr>
                          <w:rFonts w:ascii="Cambria Math" w:hAnsi="Cambria Math"/>
                          <w:sz w:val="18"/>
                          <w:szCs w:val="18"/>
                        </w:rPr>
                        <m:t>f</m:t>
                      </m:r>
                      <m:d>
                        <m:dPr>
                          <m:ctrlPr>
                            <w:rPr>
                              <w:rFonts w:ascii="Cambria Math" w:hAnsi="Cambria Math"/>
                              <w:sz w:val="18"/>
                              <w:szCs w:val="18"/>
                            </w:rPr>
                          </m:ctrlPr>
                        </m:dPr>
                        <m:e>
                          <m:r>
                            <w:rPr>
                              <w:rFonts w:ascii="Cambria Math" w:hAnsi="Cambria Math"/>
                              <w:sz w:val="18"/>
                              <w:szCs w:val="18"/>
                            </w:rPr>
                            <m:t>X</m:t>
                          </m:r>
                        </m:e>
                      </m:d>
                      <m:r>
                        <w:rPr>
                          <w:rFonts w:ascii="Cambria Math" w:hAnsi="Cambria Math"/>
                          <w:sz w:val="18"/>
                          <w:szCs w:val="18"/>
                        </w:rPr>
                        <m:t>+ϵ-</m:t>
                      </m:r>
                      <m:acc>
                        <m:accPr>
                          <m:ctrlPr>
                            <w:rPr>
                              <w:rFonts w:ascii="Cambria Math" w:hAnsi="Cambria Math"/>
                              <w:sz w:val="18"/>
                              <w:szCs w:val="18"/>
                            </w:rPr>
                          </m:ctrlPr>
                        </m:accPr>
                        <m:e>
                          <m:r>
                            <w:rPr>
                              <w:rFonts w:ascii="Cambria Math" w:hAnsi="Cambria Math"/>
                              <w:sz w:val="18"/>
                              <w:szCs w:val="18"/>
                            </w:rPr>
                            <m:t>f</m:t>
                          </m:r>
                        </m:e>
                      </m:acc>
                      <m:d>
                        <m:dPr>
                          <m:ctrlPr>
                            <w:rPr>
                              <w:rFonts w:ascii="Cambria Math" w:hAnsi="Cambria Math"/>
                              <w:sz w:val="18"/>
                              <w:szCs w:val="18"/>
                            </w:rPr>
                          </m:ctrlPr>
                        </m:dPr>
                        <m:e>
                          <m:r>
                            <w:rPr>
                              <w:rFonts w:ascii="Cambria Math" w:hAnsi="Cambria Math"/>
                              <w:sz w:val="18"/>
                              <w:szCs w:val="18"/>
                            </w:rPr>
                            <m:t>X</m:t>
                          </m:r>
                        </m:e>
                      </m:d>
                    </m:e>
                  </m:d>
                </m:e>
                <m:sup>
                  <m:r>
                    <w:rPr>
                      <w:rFonts w:ascii="Cambria Math" w:hAnsi="Cambria Math"/>
                      <w:sz w:val="18"/>
                      <w:szCs w:val="18"/>
                    </w:rPr>
                    <m:t>2</m:t>
                  </m:r>
                </m:sup>
              </m:sSup>
              <m:r>
                <w:rPr>
                  <w:rFonts w:ascii="Cambria Math" w:hAnsi="Cambria Math"/>
                  <w:sz w:val="18"/>
                  <w:szCs w:val="18"/>
                </w:rPr>
                <m:t>=</m:t>
              </m:r>
              <m:sSup>
                <m:sSupPr>
                  <m:ctrlPr>
                    <w:rPr>
                      <w:rFonts w:ascii="Cambria Math" w:hAnsi="Cambria Math"/>
                      <w:sz w:val="18"/>
                      <w:szCs w:val="18"/>
                    </w:rPr>
                  </m:ctrlPr>
                </m:sSupPr>
                <m:e>
                  <m:d>
                    <m:dPr>
                      <m:begChr m:val="["/>
                      <m:endChr m:val="]"/>
                      <m:ctrlPr>
                        <w:rPr>
                          <w:rFonts w:ascii="Cambria Math" w:hAnsi="Cambria Math"/>
                          <w:sz w:val="18"/>
                          <w:szCs w:val="18"/>
                        </w:rPr>
                      </m:ctrlPr>
                    </m:dPr>
                    <m:e>
                      <m:r>
                        <w:rPr>
                          <w:rFonts w:ascii="Cambria Math" w:hAnsi="Cambria Math"/>
                          <w:sz w:val="18"/>
                          <w:szCs w:val="18"/>
                        </w:rPr>
                        <m:t>f</m:t>
                      </m:r>
                      <m:d>
                        <m:dPr>
                          <m:ctrlPr>
                            <w:rPr>
                              <w:rFonts w:ascii="Cambria Math" w:hAnsi="Cambria Math"/>
                              <w:sz w:val="18"/>
                              <w:szCs w:val="18"/>
                            </w:rPr>
                          </m:ctrlPr>
                        </m:dPr>
                        <m:e>
                          <m:r>
                            <w:rPr>
                              <w:rFonts w:ascii="Cambria Math" w:hAnsi="Cambria Math"/>
                              <w:sz w:val="18"/>
                              <w:szCs w:val="18"/>
                            </w:rPr>
                            <m:t>X</m:t>
                          </m:r>
                        </m:e>
                      </m:d>
                      <m:r>
                        <w:rPr>
                          <w:rFonts w:ascii="Cambria Math" w:hAnsi="Cambria Math"/>
                          <w:sz w:val="18"/>
                          <w:szCs w:val="18"/>
                        </w:rPr>
                        <m:t>-</m:t>
                      </m:r>
                      <m:acc>
                        <m:accPr>
                          <m:ctrlPr>
                            <w:rPr>
                              <w:rFonts w:ascii="Cambria Math" w:hAnsi="Cambria Math"/>
                              <w:sz w:val="18"/>
                              <w:szCs w:val="18"/>
                            </w:rPr>
                          </m:ctrlPr>
                        </m:accPr>
                        <m:e>
                          <m:r>
                            <w:rPr>
                              <w:rFonts w:ascii="Cambria Math" w:hAnsi="Cambria Math"/>
                              <w:sz w:val="18"/>
                              <w:szCs w:val="18"/>
                            </w:rPr>
                            <m:t>f</m:t>
                          </m:r>
                        </m:e>
                      </m:acc>
                      <m:d>
                        <m:dPr>
                          <m:ctrlPr>
                            <w:rPr>
                              <w:rFonts w:ascii="Cambria Math" w:hAnsi="Cambria Math"/>
                              <w:sz w:val="18"/>
                              <w:szCs w:val="18"/>
                            </w:rPr>
                          </m:ctrlPr>
                        </m:dPr>
                        <m:e>
                          <m:r>
                            <w:rPr>
                              <w:rFonts w:ascii="Cambria Math" w:hAnsi="Cambria Math"/>
                              <w:sz w:val="18"/>
                              <w:szCs w:val="18"/>
                            </w:rPr>
                            <m:t>X</m:t>
                          </m:r>
                        </m:e>
                      </m:d>
                    </m:e>
                  </m:d>
                </m:e>
                <m:sup>
                  <m:r>
                    <w:rPr>
                      <w:rFonts w:ascii="Cambria Math" w:hAnsi="Cambria Math"/>
                      <w:sz w:val="18"/>
                      <w:szCs w:val="18"/>
                    </w:rPr>
                    <m:t>2</m:t>
                  </m:r>
                </m:sup>
              </m:sSup>
              <m:r>
                <w:rPr>
                  <w:rFonts w:ascii="Cambria Math" w:hAnsi="Cambria Math"/>
                  <w:sz w:val="18"/>
                  <w:szCs w:val="18"/>
                </w:rPr>
                <m:t>+Var</m:t>
              </m:r>
              <m:d>
                <m:dPr>
                  <m:ctrlPr>
                    <w:rPr>
                      <w:rFonts w:ascii="Cambria Math" w:hAnsi="Cambria Math"/>
                      <w:sz w:val="18"/>
                      <w:szCs w:val="18"/>
                    </w:rPr>
                  </m:ctrlPr>
                </m:dPr>
                <m:e>
                  <m:r>
                    <w:rPr>
                      <w:rFonts w:ascii="Cambria Math" w:hAnsi="Cambria Math"/>
                      <w:sz w:val="18"/>
                      <w:szCs w:val="18"/>
                    </w:rPr>
                    <m:t>ϵ</m:t>
                  </m:r>
                </m:e>
              </m:d>
              <m:r>
                <w:rPr>
                  <w:rFonts w:ascii="Cambria Math" w:hAnsi="Cambria Math"/>
                  <w:sz w:val="18"/>
                  <w:szCs w:val="18"/>
                </w:rPr>
                <m:t xml:space="preserve">#3 </m:t>
              </m:r>
            </m:e>
          </m:eqArr>
          <m:r>
            <w:rPr>
              <w:rFonts w:ascii="Cambria Math" w:hAnsi="Cambria Math"/>
              <w:i/>
              <w:sz w:val="18"/>
              <w:szCs w:val="18"/>
              <w:vertAlign w:val="superscript"/>
            </w:rPr>
            <w:footnoteReference w:id="9"/>
          </m:r>
        </m:oMath>
      </m:oMathPara>
    </w:p>
    <w:p w14:paraId="1AE9C453" w14:textId="2238A3A5" w:rsidR="00293635" w:rsidRPr="00AD3D44" w:rsidRDefault="00293635" w:rsidP="003F7242">
      <w:pPr>
        <w:spacing w:after="0" w:line="240" w:lineRule="auto"/>
        <w:ind w:firstLine="567"/>
        <w:jc w:val="both"/>
        <w:rPr>
          <w:rFonts w:ascii="GHEA Grapalat" w:hAnsi="GHEA Grapalat"/>
          <w:sz w:val="18"/>
          <w:szCs w:val="18"/>
        </w:rPr>
      </w:pPr>
      <w:r w:rsidRPr="00AD3D44">
        <w:rPr>
          <w:rFonts w:ascii="GHEA Grapalat" w:hAnsi="GHEA Grapalat"/>
          <w:sz w:val="18"/>
          <w:szCs w:val="18"/>
        </w:rPr>
        <w:t xml:space="preserve">որտեղ </w:t>
      </w:r>
      <m:oMath>
        <m:r>
          <w:rPr>
            <w:rFonts w:ascii="Cambria Math" w:hAnsi="Cambria Math"/>
            <w:sz w:val="18"/>
            <w:szCs w:val="18"/>
          </w:rPr>
          <m:t>E</m:t>
        </m:r>
        <m:sSup>
          <m:sSupPr>
            <m:ctrlPr>
              <w:rPr>
                <w:rFonts w:ascii="Cambria Math" w:hAnsi="Cambria Math"/>
                <w:sz w:val="18"/>
                <w:szCs w:val="18"/>
              </w:rPr>
            </m:ctrlPr>
          </m:sSupPr>
          <m:e>
            <m:r>
              <w:rPr>
                <w:rFonts w:ascii="Cambria Math" w:hAnsi="Cambria Math"/>
                <w:sz w:val="18"/>
                <w:szCs w:val="18"/>
              </w:rPr>
              <m:t>(Y-</m:t>
            </m:r>
            <m:acc>
              <m:accPr>
                <m:ctrlPr>
                  <w:rPr>
                    <w:rFonts w:ascii="Cambria Math" w:hAnsi="Cambria Math"/>
                    <w:sz w:val="18"/>
                    <w:szCs w:val="18"/>
                  </w:rPr>
                </m:ctrlPr>
              </m:accPr>
              <m:e>
                <m:r>
                  <w:rPr>
                    <w:rFonts w:ascii="Cambria Math" w:hAnsi="Cambria Math"/>
                    <w:sz w:val="18"/>
                    <w:szCs w:val="18"/>
                  </w:rPr>
                  <m:t>Y</m:t>
                </m:r>
              </m:e>
            </m:acc>
            <m:r>
              <w:rPr>
                <w:rFonts w:ascii="Cambria Math" w:hAnsi="Cambria Math"/>
                <w:sz w:val="18"/>
                <w:szCs w:val="18"/>
              </w:rPr>
              <m:t>)</m:t>
            </m:r>
          </m:e>
          <m:sup>
            <m:r>
              <w:rPr>
                <w:rFonts w:ascii="Cambria Math" w:hAnsi="Cambria Math"/>
                <w:sz w:val="18"/>
                <w:szCs w:val="18"/>
              </w:rPr>
              <m:t>2</m:t>
            </m:r>
          </m:sup>
        </m:sSup>
      </m:oMath>
      <w:r w:rsidRPr="00AD3D44">
        <w:rPr>
          <w:rFonts w:ascii="GHEA Grapalat" w:hAnsi="GHEA Grapalat"/>
          <w:sz w:val="18"/>
          <w:szCs w:val="18"/>
        </w:rPr>
        <w:t xml:space="preserve"> ցույց է տալիս սխալանքի միջին կամ ակնկալվող արժեքը, </w:t>
      </w:r>
      <m:oMath>
        <m:sSup>
          <m:sSupPr>
            <m:ctrlPr>
              <w:rPr>
                <w:rFonts w:ascii="Cambria Math" w:hAnsi="Cambria Math"/>
                <w:sz w:val="18"/>
                <w:szCs w:val="18"/>
              </w:rPr>
            </m:ctrlPr>
          </m:sSupPr>
          <m:e>
            <m:r>
              <w:rPr>
                <w:rFonts w:ascii="Cambria Math" w:hAnsi="Cambria Math"/>
                <w:sz w:val="18"/>
                <w:szCs w:val="18"/>
              </w:rPr>
              <m:t>[f</m:t>
            </m:r>
            <m:d>
              <m:dPr>
                <m:ctrlPr>
                  <w:rPr>
                    <w:rFonts w:ascii="Cambria Math" w:hAnsi="Cambria Math"/>
                    <w:sz w:val="18"/>
                    <w:szCs w:val="18"/>
                  </w:rPr>
                </m:ctrlPr>
              </m:dPr>
              <m:e>
                <m:r>
                  <w:rPr>
                    <w:rFonts w:ascii="Cambria Math" w:hAnsi="Cambria Math"/>
                    <w:sz w:val="18"/>
                    <w:szCs w:val="18"/>
                  </w:rPr>
                  <m:t>X</m:t>
                </m:r>
              </m:e>
            </m:d>
            <m:r>
              <w:rPr>
                <w:rFonts w:ascii="Cambria Math" w:hAnsi="Cambria Math"/>
                <w:sz w:val="18"/>
                <w:szCs w:val="18"/>
              </w:rPr>
              <m:t>-</m:t>
            </m:r>
            <m:acc>
              <m:accPr>
                <m:ctrlPr>
                  <w:rPr>
                    <w:rFonts w:ascii="Cambria Math" w:hAnsi="Cambria Math"/>
                    <w:sz w:val="18"/>
                    <w:szCs w:val="18"/>
                  </w:rPr>
                </m:ctrlPr>
              </m:accPr>
              <m:e>
                <m:r>
                  <w:rPr>
                    <w:rFonts w:ascii="Cambria Math" w:hAnsi="Cambria Math"/>
                    <w:sz w:val="18"/>
                    <w:szCs w:val="18"/>
                  </w:rPr>
                  <m:t>f</m:t>
                </m:r>
              </m:e>
            </m:acc>
            <m:d>
              <m:dPr>
                <m:ctrlPr>
                  <w:rPr>
                    <w:rFonts w:ascii="Cambria Math" w:hAnsi="Cambria Math"/>
                    <w:sz w:val="18"/>
                    <w:szCs w:val="18"/>
                  </w:rPr>
                </m:ctrlPr>
              </m:dPr>
              <m:e>
                <m:r>
                  <w:rPr>
                    <w:rFonts w:ascii="Cambria Math" w:hAnsi="Cambria Math"/>
                    <w:sz w:val="18"/>
                    <w:szCs w:val="18"/>
                  </w:rPr>
                  <m:t>X</m:t>
                </m:r>
              </m:e>
            </m:d>
            <m:r>
              <w:rPr>
                <w:rFonts w:ascii="Cambria Math" w:hAnsi="Cambria Math"/>
                <w:sz w:val="18"/>
                <w:szCs w:val="18"/>
              </w:rPr>
              <m:t>]</m:t>
            </m:r>
          </m:e>
          <m:sup>
            <m:r>
              <w:rPr>
                <w:rFonts w:ascii="Cambria Math" w:hAnsi="Cambria Math"/>
                <w:sz w:val="18"/>
                <w:szCs w:val="18"/>
              </w:rPr>
              <m:t>2</m:t>
            </m:r>
          </m:sup>
        </m:sSup>
      </m:oMath>
      <w:r w:rsidRPr="00AD3D44">
        <w:rPr>
          <w:rFonts w:ascii="GHEA Grapalat" w:hAnsi="GHEA Grapalat"/>
          <w:sz w:val="18"/>
          <w:szCs w:val="18"/>
        </w:rPr>
        <w:t xml:space="preserve">-ը սխալանքի </w:t>
      </w:r>
      <w:r w:rsidR="00B22096" w:rsidRPr="00AD3D44">
        <w:rPr>
          <w:rFonts w:ascii="GHEA Grapalat" w:hAnsi="GHEA Grapalat"/>
          <w:sz w:val="18"/>
          <w:szCs w:val="18"/>
          <w:lang w:val="ru-RU"/>
        </w:rPr>
        <w:t>նվազեցվող</w:t>
      </w:r>
      <w:r w:rsidRPr="00AD3D44">
        <w:rPr>
          <w:rFonts w:ascii="GHEA Grapalat" w:hAnsi="GHEA Grapalat"/>
          <w:sz w:val="18"/>
          <w:szCs w:val="18"/>
        </w:rPr>
        <w:t xml:space="preserve"> բաղադրիչն է, իսկ </w:t>
      </w:r>
      <m:oMath>
        <m:r>
          <w:rPr>
            <w:rFonts w:ascii="Cambria Math" w:hAnsi="Cambria Math"/>
            <w:sz w:val="18"/>
            <w:szCs w:val="18"/>
          </w:rPr>
          <m:t>Var(ϵ)</m:t>
        </m:r>
      </m:oMath>
      <w:r w:rsidRPr="00AD3D44">
        <w:rPr>
          <w:rFonts w:ascii="GHEA Grapalat" w:hAnsi="GHEA Grapalat"/>
          <w:sz w:val="18"/>
          <w:szCs w:val="18"/>
        </w:rPr>
        <w:t xml:space="preserve">-ն պատահական սխալանքի վարիացիան է, որը իրենից ներկայացնում է </w:t>
      </w:r>
      <w:r w:rsidR="00B22096" w:rsidRPr="00AD3D44">
        <w:rPr>
          <w:rFonts w:ascii="GHEA Grapalat" w:hAnsi="GHEA Grapalat"/>
          <w:sz w:val="18"/>
          <w:szCs w:val="18"/>
          <w:lang w:val="ru-RU"/>
        </w:rPr>
        <w:t>չնվազեցվող</w:t>
      </w:r>
      <w:r w:rsidRPr="00AD3D44">
        <w:rPr>
          <w:rFonts w:ascii="GHEA Grapalat" w:hAnsi="GHEA Grapalat"/>
          <w:sz w:val="18"/>
          <w:szCs w:val="18"/>
        </w:rPr>
        <w:t xml:space="preserve"> բաղադրիչը։ Մեքենայական ուսուցման ընթացքում հնարավոր է նվազեցնել սխալանքի միայն </w:t>
      </w:r>
      <w:r w:rsidR="00B22096" w:rsidRPr="00AD3D44">
        <w:rPr>
          <w:rFonts w:ascii="GHEA Grapalat" w:hAnsi="GHEA Grapalat"/>
          <w:sz w:val="18"/>
          <w:szCs w:val="18"/>
          <w:lang w:val="ru-RU"/>
        </w:rPr>
        <w:t>նվազեցվող</w:t>
      </w:r>
      <w:r w:rsidRPr="00AD3D44">
        <w:rPr>
          <w:rFonts w:ascii="GHEA Grapalat" w:hAnsi="GHEA Grapalat"/>
          <w:sz w:val="18"/>
          <w:szCs w:val="18"/>
        </w:rPr>
        <w:t xml:space="preserve"> բաղադրիչը։  </w:t>
      </w:r>
    </w:p>
    <w:p w14:paraId="151D523C" w14:textId="31784D17" w:rsidR="00293635" w:rsidRPr="00AD3D44" w:rsidRDefault="00293635" w:rsidP="003F7242">
      <w:pPr>
        <w:spacing w:after="0" w:line="240" w:lineRule="auto"/>
        <w:ind w:firstLine="567"/>
        <w:jc w:val="both"/>
        <w:rPr>
          <w:rFonts w:ascii="GHEA Grapalat" w:hAnsi="GHEA Grapalat"/>
          <w:sz w:val="18"/>
          <w:szCs w:val="18"/>
        </w:rPr>
      </w:pPr>
      <w:r w:rsidRPr="00AD3D44">
        <w:rPr>
          <w:rFonts w:ascii="GHEA Grapalat" w:hAnsi="GHEA Grapalat"/>
          <w:sz w:val="18"/>
          <w:szCs w:val="18"/>
        </w:rPr>
        <w:t xml:space="preserve">Մեքենայական ուսուցմամբ  </w:t>
      </w:r>
      <m:oMath>
        <m:acc>
          <m:accPr>
            <m:ctrlPr>
              <w:rPr>
                <w:rFonts w:ascii="Cambria Math" w:hAnsi="Cambria Math"/>
                <w:sz w:val="18"/>
                <w:szCs w:val="18"/>
              </w:rPr>
            </m:ctrlPr>
          </m:accPr>
          <m:e>
            <m:r>
              <w:rPr>
                <w:rFonts w:ascii="Cambria Math" w:hAnsi="Cambria Math"/>
                <w:sz w:val="18"/>
                <w:szCs w:val="18"/>
              </w:rPr>
              <m:t>f</m:t>
            </m:r>
          </m:e>
        </m:acc>
        <m:d>
          <m:dPr>
            <m:ctrlPr>
              <w:rPr>
                <w:rFonts w:ascii="Cambria Math" w:hAnsi="Cambria Math"/>
                <w:sz w:val="18"/>
                <w:szCs w:val="18"/>
              </w:rPr>
            </m:ctrlPr>
          </m:dPr>
          <m:e>
            <m:r>
              <w:rPr>
                <w:rFonts w:ascii="Cambria Math" w:hAnsi="Cambria Math"/>
                <w:sz w:val="18"/>
                <w:szCs w:val="18"/>
              </w:rPr>
              <m:t>X</m:t>
            </m:r>
          </m:e>
        </m:d>
      </m:oMath>
      <w:r w:rsidRPr="00AD3D44">
        <w:rPr>
          <w:rFonts w:ascii="GHEA Grapalat" w:hAnsi="GHEA Grapalat"/>
          <w:sz w:val="18"/>
          <w:szCs w:val="18"/>
        </w:rPr>
        <w:t xml:space="preserve"> ֆունկցիան որոշելու համար անհարժեշտ է ընտրել դրա տեսքը կամ մոդելը։ Տարածված մոդելներից է համարվում գծային ռեգրեսիան, որը թույլ է տալիս մուտքային և ելքային փոփոխականների կապը ներկայացնել գծային հավասարումների տեսքով։ Մի քանի մուտքային փոփոխականների դեպքում պետք է վերցնենք բազմաչափ գծային ռեգրեսիոն մոդելը, որը կարող ենք ներկայացնել հետևյալ բանաձևով՝</w:t>
      </w:r>
    </w:p>
    <w:p w14:paraId="04BDA27E" w14:textId="49FC20A7" w:rsidR="00293635" w:rsidRPr="00AD3D44" w:rsidRDefault="00000000" w:rsidP="003F7242">
      <w:pPr>
        <w:spacing w:after="0" w:line="240" w:lineRule="auto"/>
        <w:ind w:firstLine="567"/>
        <w:jc w:val="both"/>
        <w:rPr>
          <w:rFonts w:ascii="GHEA Grapalat" w:hAnsi="GHEA Grapalat"/>
          <w:sz w:val="18"/>
          <w:szCs w:val="18"/>
        </w:rPr>
      </w:pPr>
      <m:oMathPara>
        <m:oMath>
          <m:eqArr>
            <m:eqArrPr>
              <m:maxDist m:val="1"/>
              <m:ctrlPr>
                <w:rPr>
                  <w:rFonts w:ascii="Cambria Math" w:hAnsi="Cambria Math"/>
                  <w:i/>
                  <w:sz w:val="18"/>
                  <w:szCs w:val="18"/>
                </w:rPr>
              </m:ctrlPr>
            </m:eqArrPr>
            <m:e>
              <m:r>
                <w:rPr>
                  <w:rFonts w:ascii="Cambria Math" w:hAnsi="Cambria Math"/>
                  <w:sz w:val="18"/>
                  <w:szCs w:val="18"/>
                </w:rPr>
                <m:t>Y</m:t>
              </m:r>
              <m:d>
                <m:dPr>
                  <m:ctrlPr>
                    <w:rPr>
                      <w:rFonts w:ascii="Cambria Math" w:hAnsi="Cambria Math"/>
                      <w:sz w:val="18"/>
                      <w:szCs w:val="18"/>
                    </w:rPr>
                  </m:ctrlPr>
                </m:dPr>
                <m:e>
                  <m:r>
                    <w:rPr>
                      <w:rFonts w:ascii="Cambria Math" w:hAnsi="Cambria Math"/>
                      <w:sz w:val="18"/>
                      <w:szCs w:val="18"/>
                    </w:rPr>
                    <m:t>X</m:t>
                  </m:r>
                </m:e>
              </m:d>
              <m: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β</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β</m:t>
                  </m:r>
                </m:e>
                <m:sub>
                  <m:r>
                    <w:rPr>
                      <w:rFonts w:ascii="Cambria Math" w:hAnsi="Cambria Math"/>
                      <w:sz w:val="18"/>
                      <w:szCs w:val="18"/>
                    </w:rPr>
                    <m:t>1</m:t>
                  </m:r>
                </m:sub>
              </m:sSub>
              <m:sSub>
                <m:sSubPr>
                  <m:ctrlPr>
                    <w:rPr>
                      <w:rFonts w:ascii="Cambria Math" w:hAnsi="Cambria Math"/>
                      <w:sz w:val="18"/>
                      <w:szCs w:val="18"/>
                    </w:rPr>
                  </m:ctrlPr>
                </m:sSubPr>
                <m:e>
                  <m:r>
                    <w:rPr>
                      <w:rFonts w:ascii="Cambria Math" w:hAnsi="Cambria Math"/>
                      <w:sz w:val="18"/>
                      <w:szCs w:val="18"/>
                    </w:rPr>
                    <m:t>x</m:t>
                  </m:r>
                </m:e>
                <m:sub>
                  <m:r>
                    <w:rPr>
                      <w:rFonts w:ascii="Cambria Math" w:hAnsi="Cambria Math"/>
                      <w:sz w:val="18"/>
                      <w:szCs w:val="18"/>
                    </w:rPr>
                    <m:t>1</m:t>
                  </m:r>
                </m:sub>
              </m:sSub>
              <m: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β</m:t>
                  </m:r>
                </m:e>
                <m:sub>
                  <m:r>
                    <w:rPr>
                      <w:rFonts w:ascii="Cambria Math" w:hAnsi="Cambria Math"/>
                      <w:sz w:val="18"/>
                      <w:szCs w:val="18"/>
                    </w:rPr>
                    <m:t>2</m:t>
                  </m:r>
                </m:sub>
              </m:sSub>
              <m:sSub>
                <m:sSubPr>
                  <m:ctrlPr>
                    <w:rPr>
                      <w:rFonts w:ascii="Cambria Math" w:hAnsi="Cambria Math"/>
                      <w:sz w:val="18"/>
                      <w:szCs w:val="18"/>
                    </w:rPr>
                  </m:ctrlPr>
                </m:sSubPr>
                <m:e>
                  <m:r>
                    <w:rPr>
                      <w:rFonts w:ascii="Cambria Math" w:hAnsi="Cambria Math"/>
                      <w:sz w:val="18"/>
                      <w:szCs w:val="18"/>
                    </w:rPr>
                    <m:t>x</m:t>
                  </m:r>
                </m:e>
                <m:sub>
                  <m:r>
                    <w:rPr>
                      <w:rFonts w:ascii="Cambria Math" w:hAnsi="Cambria Math"/>
                      <w:sz w:val="18"/>
                      <w:szCs w:val="18"/>
                    </w:rPr>
                    <m:t>2</m:t>
                  </m:r>
                </m:sub>
              </m:sSub>
              <m: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β</m:t>
                  </m:r>
                </m:e>
                <m:sub>
                  <m:r>
                    <w:rPr>
                      <w:rFonts w:ascii="Cambria Math" w:hAnsi="Cambria Math"/>
                      <w:sz w:val="18"/>
                      <w:szCs w:val="18"/>
                    </w:rPr>
                    <m:t>p</m:t>
                  </m:r>
                </m:sub>
              </m:sSub>
              <m:sSub>
                <m:sSubPr>
                  <m:ctrlPr>
                    <w:rPr>
                      <w:rFonts w:ascii="Cambria Math" w:hAnsi="Cambria Math"/>
                      <w:sz w:val="18"/>
                      <w:szCs w:val="18"/>
                    </w:rPr>
                  </m:ctrlPr>
                </m:sSubPr>
                <m:e>
                  <m:r>
                    <w:rPr>
                      <w:rFonts w:ascii="Cambria Math" w:hAnsi="Cambria Math"/>
                      <w:sz w:val="18"/>
                      <w:szCs w:val="18"/>
                    </w:rPr>
                    <m:t>x</m:t>
                  </m:r>
                </m:e>
                <m:sub>
                  <m:r>
                    <w:rPr>
                      <w:rFonts w:ascii="Cambria Math" w:hAnsi="Cambria Math"/>
                      <w:sz w:val="18"/>
                      <w:szCs w:val="18"/>
                    </w:rPr>
                    <m:t>p</m:t>
                  </m:r>
                </m:sub>
              </m:sSub>
              <m:r>
                <w:rPr>
                  <w:rFonts w:ascii="Cambria Math" w:hAnsi="Cambria Math"/>
                  <w:sz w:val="18"/>
                  <w:szCs w:val="18"/>
                </w:rPr>
                <m:t xml:space="preserve">+ϵ#4 </m:t>
              </m:r>
            </m:e>
          </m:eqArr>
          <m:r>
            <w:rPr>
              <w:rFonts w:ascii="Cambria Math" w:hAnsi="Cambria Math"/>
              <w:i/>
              <w:sz w:val="18"/>
              <w:szCs w:val="18"/>
              <w:vertAlign w:val="superscript"/>
            </w:rPr>
            <w:footnoteReference w:id="10"/>
          </m:r>
        </m:oMath>
      </m:oMathPara>
    </w:p>
    <w:p w14:paraId="0C6857F1" w14:textId="1F307D73" w:rsidR="00293635" w:rsidRPr="00AD3D44" w:rsidRDefault="00523352" w:rsidP="003F7242">
      <w:pPr>
        <w:spacing w:after="0" w:line="240" w:lineRule="auto"/>
        <w:ind w:firstLine="567"/>
        <w:jc w:val="both"/>
        <w:rPr>
          <w:rFonts w:ascii="GHEA Grapalat" w:hAnsi="GHEA Grapalat"/>
          <w:b/>
          <w:bCs/>
          <w:sz w:val="18"/>
          <w:szCs w:val="18"/>
        </w:rPr>
      </w:pPr>
      <w:r w:rsidRPr="00AD3D44">
        <w:rPr>
          <w:rFonts w:ascii="GHEA Grapalat" w:hAnsi="GHEA Grapalat"/>
          <w:sz w:val="18"/>
          <w:szCs w:val="18"/>
        </w:rPr>
        <w:t>2</w:t>
      </w:r>
      <w:r w:rsidR="00293635" w:rsidRPr="00AD3D44">
        <w:rPr>
          <w:rFonts w:ascii="GHEA Grapalat" w:hAnsi="GHEA Grapalat"/>
          <w:sz w:val="18"/>
          <w:szCs w:val="18"/>
        </w:rPr>
        <w:t xml:space="preserve"> և </w:t>
      </w:r>
      <w:r w:rsidRPr="00AD3D44">
        <w:rPr>
          <w:rFonts w:ascii="GHEA Grapalat" w:hAnsi="GHEA Grapalat"/>
          <w:sz w:val="18"/>
          <w:szCs w:val="18"/>
        </w:rPr>
        <w:t>4</w:t>
      </w:r>
      <w:r w:rsidR="00293635" w:rsidRPr="00AD3D44">
        <w:rPr>
          <w:rFonts w:ascii="GHEA Grapalat" w:hAnsi="GHEA Grapalat"/>
          <w:sz w:val="18"/>
          <w:szCs w:val="18"/>
        </w:rPr>
        <w:t xml:space="preserve"> բանաձևերից կանխագուշակող մոդելը կստացվի՝</w:t>
      </w:r>
    </w:p>
    <w:p w14:paraId="6B045A21" w14:textId="3189CEF8" w:rsidR="00293635" w:rsidRPr="00AD3D44" w:rsidRDefault="00000000" w:rsidP="003F7242">
      <w:pPr>
        <w:spacing w:after="0" w:line="240" w:lineRule="auto"/>
        <w:ind w:firstLine="567"/>
        <w:jc w:val="both"/>
        <w:rPr>
          <w:rFonts w:ascii="GHEA Grapalat" w:hAnsi="GHEA Grapalat"/>
          <w:sz w:val="18"/>
          <w:szCs w:val="18"/>
        </w:rPr>
      </w:pPr>
      <m:oMathPara>
        <m:oMath>
          <m:eqArr>
            <m:eqArrPr>
              <m:maxDist m:val="1"/>
              <m:ctrlPr>
                <w:rPr>
                  <w:rFonts w:ascii="Cambria Math" w:hAnsi="Cambria Math"/>
                  <w:i/>
                  <w:sz w:val="18"/>
                  <w:szCs w:val="18"/>
                </w:rPr>
              </m:ctrlPr>
            </m:eqArrPr>
            <m:e>
              <m:acc>
                <m:accPr>
                  <m:ctrlPr>
                    <w:rPr>
                      <w:rFonts w:ascii="Cambria Math" w:hAnsi="Cambria Math"/>
                      <w:sz w:val="18"/>
                      <w:szCs w:val="18"/>
                    </w:rPr>
                  </m:ctrlPr>
                </m:accPr>
                <m:e>
                  <m:r>
                    <w:rPr>
                      <w:rFonts w:ascii="Cambria Math" w:hAnsi="Cambria Math"/>
                      <w:sz w:val="18"/>
                      <w:szCs w:val="18"/>
                    </w:rPr>
                    <m:t>Y</m:t>
                  </m:r>
                </m:e>
              </m:acc>
              <m:r>
                <w:rPr>
                  <w:rFonts w:ascii="Cambria Math" w:hAnsi="Cambria Math"/>
                  <w:sz w:val="18"/>
                  <w:szCs w:val="18"/>
                </w:rPr>
                <m:t>=</m:t>
              </m:r>
              <m:sSub>
                <m:sSubPr>
                  <m:ctrlPr>
                    <w:rPr>
                      <w:rFonts w:ascii="Cambria Math" w:hAnsi="Cambria Math"/>
                      <w:sz w:val="18"/>
                      <w:szCs w:val="18"/>
                    </w:rPr>
                  </m:ctrlPr>
                </m:sSubPr>
                <m:e>
                  <m:acc>
                    <m:accPr>
                      <m:ctrlPr>
                        <w:rPr>
                          <w:rFonts w:ascii="Cambria Math" w:hAnsi="Cambria Math"/>
                          <w:sz w:val="18"/>
                          <w:szCs w:val="18"/>
                        </w:rPr>
                      </m:ctrlPr>
                    </m:accPr>
                    <m:e>
                      <m:r>
                        <w:rPr>
                          <w:rFonts w:ascii="Cambria Math" w:hAnsi="Cambria Math"/>
                          <w:sz w:val="18"/>
                          <w:szCs w:val="18"/>
                        </w:rPr>
                        <m:t>β</m:t>
                      </m:r>
                    </m:e>
                  </m:acc>
                </m:e>
                <m:sub>
                  <m:r>
                    <w:rPr>
                      <w:rFonts w:ascii="Cambria Math" w:hAnsi="Cambria Math"/>
                      <w:sz w:val="18"/>
                      <w:szCs w:val="18"/>
                    </w:rPr>
                    <m:t>0</m:t>
                  </m:r>
                </m:sub>
              </m:sSub>
              <m:r>
                <w:rPr>
                  <w:rFonts w:ascii="Cambria Math" w:hAnsi="Cambria Math"/>
                  <w:sz w:val="18"/>
                  <w:szCs w:val="18"/>
                </w:rPr>
                <m:t>+</m:t>
              </m:r>
              <m:sSub>
                <m:sSubPr>
                  <m:ctrlPr>
                    <w:rPr>
                      <w:rFonts w:ascii="Cambria Math" w:hAnsi="Cambria Math"/>
                      <w:sz w:val="18"/>
                      <w:szCs w:val="18"/>
                    </w:rPr>
                  </m:ctrlPr>
                </m:sSubPr>
                <m:e>
                  <m:acc>
                    <m:accPr>
                      <m:ctrlPr>
                        <w:rPr>
                          <w:rFonts w:ascii="Cambria Math" w:hAnsi="Cambria Math"/>
                          <w:sz w:val="18"/>
                          <w:szCs w:val="18"/>
                        </w:rPr>
                      </m:ctrlPr>
                    </m:accPr>
                    <m:e>
                      <m:r>
                        <w:rPr>
                          <w:rFonts w:ascii="Cambria Math" w:hAnsi="Cambria Math"/>
                          <w:sz w:val="18"/>
                          <w:szCs w:val="18"/>
                        </w:rPr>
                        <m:t>β</m:t>
                      </m:r>
                    </m:e>
                  </m:acc>
                </m:e>
                <m:sub>
                  <m:r>
                    <w:rPr>
                      <w:rFonts w:ascii="Cambria Math" w:hAnsi="Cambria Math"/>
                      <w:sz w:val="18"/>
                      <w:szCs w:val="18"/>
                    </w:rPr>
                    <m:t>1</m:t>
                  </m:r>
                </m:sub>
              </m:sSub>
              <m:sSub>
                <m:sSubPr>
                  <m:ctrlPr>
                    <w:rPr>
                      <w:rFonts w:ascii="Cambria Math" w:hAnsi="Cambria Math"/>
                      <w:sz w:val="18"/>
                      <w:szCs w:val="18"/>
                    </w:rPr>
                  </m:ctrlPr>
                </m:sSubPr>
                <m:e>
                  <m:r>
                    <w:rPr>
                      <w:rFonts w:ascii="Cambria Math" w:hAnsi="Cambria Math"/>
                      <w:sz w:val="18"/>
                      <w:szCs w:val="18"/>
                    </w:rPr>
                    <m:t>x</m:t>
                  </m:r>
                </m:e>
                <m:sub>
                  <m:r>
                    <w:rPr>
                      <w:rFonts w:ascii="Cambria Math" w:hAnsi="Cambria Math"/>
                      <w:sz w:val="18"/>
                      <w:szCs w:val="18"/>
                    </w:rPr>
                    <m:t>1</m:t>
                  </m:r>
                </m:sub>
              </m:sSub>
              <m:r>
                <w:rPr>
                  <w:rFonts w:ascii="Cambria Math" w:hAnsi="Cambria Math"/>
                  <w:sz w:val="18"/>
                  <w:szCs w:val="18"/>
                </w:rPr>
                <m:t>+</m:t>
              </m:r>
              <m:sSub>
                <m:sSubPr>
                  <m:ctrlPr>
                    <w:rPr>
                      <w:rFonts w:ascii="Cambria Math" w:hAnsi="Cambria Math"/>
                      <w:sz w:val="18"/>
                      <w:szCs w:val="18"/>
                    </w:rPr>
                  </m:ctrlPr>
                </m:sSubPr>
                <m:e>
                  <m:acc>
                    <m:accPr>
                      <m:ctrlPr>
                        <w:rPr>
                          <w:rFonts w:ascii="Cambria Math" w:hAnsi="Cambria Math"/>
                          <w:sz w:val="18"/>
                          <w:szCs w:val="18"/>
                        </w:rPr>
                      </m:ctrlPr>
                    </m:accPr>
                    <m:e>
                      <m:r>
                        <w:rPr>
                          <w:rFonts w:ascii="Cambria Math" w:hAnsi="Cambria Math"/>
                          <w:sz w:val="18"/>
                          <w:szCs w:val="18"/>
                        </w:rPr>
                        <m:t>β</m:t>
                      </m:r>
                    </m:e>
                  </m:acc>
                </m:e>
                <m:sub>
                  <m:r>
                    <w:rPr>
                      <w:rFonts w:ascii="Cambria Math" w:hAnsi="Cambria Math"/>
                      <w:sz w:val="18"/>
                      <w:szCs w:val="18"/>
                    </w:rPr>
                    <m:t>2</m:t>
                  </m:r>
                </m:sub>
              </m:sSub>
              <m:sSub>
                <m:sSubPr>
                  <m:ctrlPr>
                    <w:rPr>
                      <w:rFonts w:ascii="Cambria Math" w:hAnsi="Cambria Math"/>
                      <w:sz w:val="18"/>
                      <w:szCs w:val="18"/>
                    </w:rPr>
                  </m:ctrlPr>
                </m:sSubPr>
                <m:e>
                  <m:r>
                    <w:rPr>
                      <w:rFonts w:ascii="Cambria Math" w:hAnsi="Cambria Math"/>
                      <w:sz w:val="18"/>
                      <w:szCs w:val="18"/>
                    </w:rPr>
                    <m:t>x</m:t>
                  </m:r>
                </m:e>
                <m:sub>
                  <m:r>
                    <w:rPr>
                      <w:rFonts w:ascii="Cambria Math" w:hAnsi="Cambria Math"/>
                      <w:sz w:val="18"/>
                      <w:szCs w:val="18"/>
                    </w:rPr>
                    <m:t>2</m:t>
                  </m:r>
                </m:sub>
              </m:sSub>
              <m:r>
                <w:rPr>
                  <w:rFonts w:ascii="Cambria Math" w:hAnsi="Cambria Math"/>
                  <w:sz w:val="18"/>
                  <w:szCs w:val="18"/>
                </w:rPr>
                <m:t>+…</m:t>
              </m:r>
              <m:sSub>
                <m:sSubPr>
                  <m:ctrlPr>
                    <w:rPr>
                      <w:rFonts w:ascii="Cambria Math" w:hAnsi="Cambria Math"/>
                      <w:sz w:val="18"/>
                      <w:szCs w:val="18"/>
                    </w:rPr>
                  </m:ctrlPr>
                </m:sSubPr>
                <m:e>
                  <m:acc>
                    <m:accPr>
                      <m:ctrlPr>
                        <w:rPr>
                          <w:rFonts w:ascii="Cambria Math" w:hAnsi="Cambria Math"/>
                          <w:sz w:val="18"/>
                          <w:szCs w:val="18"/>
                        </w:rPr>
                      </m:ctrlPr>
                    </m:accPr>
                    <m:e>
                      <m:r>
                        <w:rPr>
                          <w:rFonts w:ascii="Cambria Math" w:hAnsi="Cambria Math"/>
                          <w:sz w:val="18"/>
                          <w:szCs w:val="18"/>
                        </w:rPr>
                        <m:t>β</m:t>
                      </m:r>
                    </m:e>
                  </m:acc>
                </m:e>
                <m:sub>
                  <m:r>
                    <w:rPr>
                      <w:rFonts w:ascii="Cambria Math" w:hAnsi="Cambria Math"/>
                      <w:sz w:val="18"/>
                      <w:szCs w:val="18"/>
                    </w:rPr>
                    <m:t>p</m:t>
                  </m:r>
                </m:sub>
              </m:sSub>
              <m:sSub>
                <m:sSubPr>
                  <m:ctrlPr>
                    <w:rPr>
                      <w:rFonts w:ascii="Cambria Math" w:hAnsi="Cambria Math"/>
                      <w:sz w:val="18"/>
                      <w:szCs w:val="18"/>
                    </w:rPr>
                  </m:ctrlPr>
                </m:sSubPr>
                <m:e>
                  <m:r>
                    <w:rPr>
                      <w:rFonts w:ascii="Cambria Math" w:hAnsi="Cambria Math"/>
                      <w:sz w:val="18"/>
                      <w:szCs w:val="18"/>
                    </w:rPr>
                    <m:t>x</m:t>
                  </m:r>
                </m:e>
                <m:sub>
                  <m:r>
                    <w:rPr>
                      <w:rFonts w:ascii="Cambria Math" w:hAnsi="Cambria Math"/>
                      <w:sz w:val="18"/>
                      <w:szCs w:val="18"/>
                    </w:rPr>
                    <m:t>p</m:t>
                  </m:r>
                </m:sub>
              </m:sSub>
              <m:r>
                <w:rPr>
                  <w:rFonts w:ascii="Cambria Math" w:hAnsi="Cambria Math"/>
                  <w:sz w:val="18"/>
                  <w:szCs w:val="18"/>
                </w:rPr>
                <m:t xml:space="preserve">#5 </m:t>
              </m:r>
            </m:e>
          </m:eqArr>
        </m:oMath>
      </m:oMathPara>
    </w:p>
    <w:p w14:paraId="69FDDD57" w14:textId="739ED0B5" w:rsidR="00293635" w:rsidRPr="00AD3D44" w:rsidRDefault="00000000" w:rsidP="003F7242">
      <w:pPr>
        <w:spacing w:after="0" w:line="240" w:lineRule="auto"/>
        <w:ind w:firstLine="567"/>
        <w:jc w:val="both"/>
        <w:rPr>
          <w:rFonts w:ascii="GHEA Grapalat" w:hAnsi="GHEA Grapalat"/>
          <w:sz w:val="18"/>
          <w:szCs w:val="18"/>
        </w:rPr>
      </w:pPr>
      <m:oMath>
        <m:sSub>
          <m:sSubPr>
            <m:ctrlPr>
              <w:rPr>
                <w:rFonts w:ascii="Cambria Math" w:hAnsi="Cambria Math"/>
                <w:sz w:val="18"/>
                <w:szCs w:val="18"/>
              </w:rPr>
            </m:ctrlPr>
          </m:sSubPr>
          <m:e>
            <m:acc>
              <m:accPr>
                <m:ctrlPr>
                  <w:rPr>
                    <w:rFonts w:ascii="Cambria Math" w:hAnsi="Cambria Math"/>
                    <w:sz w:val="18"/>
                    <w:szCs w:val="18"/>
                  </w:rPr>
                </m:ctrlPr>
              </m:accPr>
              <m:e>
                <m:r>
                  <w:rPr>
                    <w:rFonts w:ascii="Cambria Math" w:hAnsi="Cambria Math"/>
                    <w:sz w:val="18"/>
                    <w:szCs w:val="18"/>
                  </w:rPr>
                  <m:t>β</m:t>
                </m:r>
              </m:e>
            </m:acc>
          </m:e>
          <m:sub>
            <m:r>
              <w:rPr>
                <w:rFonts w:ascii="Cambria Math" w:hAnsi="Cambria Math"/>
                <w:sz w:val="18"/>
                <w:szCs w:val="18"/>
              </w:rPr>
              <m:t>0</m:t>
            </m:r>
          </m:sub>
        </m:sSub>
        <m:r>
          <w:rPr>
            <w:rFonts w:ascii="Cambria Math" w:hAnsi="Cambria Math"/>
            <w:sz w:val="18"/>
            <w:szCs w:val="18"/>
          </w:rPr>
          <m:t>,</m:t>
        </m:r>
        <m:sSub>
          <m:sSubPr>
            <m:ctrlPr>
              <w:rPr>
                <w:rFonts w:ascii="Cambria Math" w:hAnsi="Cambria Math"/>
                <w:sz w:val="18"/>
                <w:szCs w:val="18"/>
              </w:rPr>
            </m:ctrlPr>
          </m:sSubPr>
          <m:e>
            <m:acc>
              <m:accPr>
                <m:ctrlPr>
                  <w:rPr>
                    <w:rFonts w:ascii="Cambria Math" w:hAnsi="Cambria Math"/>
                    <w:sz w:val="18"/>
                    <w:szCs w:val="18"/>
                  </w:rPr>
                </m:ctrlPr>
              </m:accPr>
              <m:e>
                <m:r>
                  <w:rPr>
                    <w:rFonts w:ascii="Cambria Math" w:hAnsi="Cambria Math"/>
                    <w:sz w:val="18"/>
                    <w:szCs w:val="18"/>
                  </w:rPr>
                  <m:t>β</m:t>
                </m:r>
              </m:e>
            </m:acc>
          </m:e>
          <m:sub>
            <m:r>
              <w:rPr>
                <w:rFonts w:ascii="Cambria Math" w:hAnsi="Cambria Math"/>
                <w:sz w:val="18"/>
                <w:szCs w:val="18"/>
              </w:rPr>
              <m:t>1</m:t>
            </m:r>
          </m:sub>
        </m:sSub>
        <m: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m:t>
            </m:r>
            <m:acc>
              <m:accPr>
                <m:ctrlPr>
                  <w:rPr>
                    <w:rFonts w:ascii="Cambria Math" w:hAnsi="Cambria Math"/>
                    <w:sz w:val="18"/>
                    <w:szCs w:val="18"/>
                  </w:rPr>
                </m:ctrlPr>
              </m:accPr>
              <m:e>
                <m:r>
                  <w:rPr>
                    <w:rFonts w:ascii="Cambria Math" w:hAnsi="Cambria Math"/>
                    <w:sz w:val="18"/>
                    <w:szCs w:val="18"/>
                  </w:rPr>
                  <m:t>β</m:t>
                </m:r>
              </m:e>
            </m:acc>
          </m:e>
          <m:sub>
            <m:r>
              <w:rPr>
                <w:rFonts w:ascii="Cambria Math" w:hAnsi="Cambria Math"/>
                <w:sz w:val="18"/>
                <w:szCs w:val="18"/>
              </w:rPr>
              <m:t>p</m:t>
            </m:r>
          </m:sub>
        </m:sSub>
      </m:oMath>
      <w:r w:rsidR="00293635" w:rsidRPr="00AD3D44">
        <w:rPr>
          <w:rFonts w:ascii="GHEA Grapalat" w:hAnsi="GHEA Grapalat"/>
          <w:sz w:val="18"/>
          <w:szCs w:val="18"/>
        </w:rPr>
        <w:t xml:space="preserve"> պարամետրերը որոշվում են քառակուսային տարբերությունների գումարի (sum of squared residuals (RSS)) օպտիմալացման խնդրի լուծմամբ, որը ներկայացված է ստորև՝</w:t>
      </w:r>
    </w:p>
    <w:p w14:paraId="252F7E7E" w14:textId="0863289D" w:rsidR="00293635" w:rsidRPr="00AD3D44" w:rsidRDefault="00000000" w:rsidP="003F7242">
      <w:pPr>
        <w:spacing w:after="0" w:line="240" w:lineRule="auto"/>
        <w:ind w:firstLine="567"/>
        <w:jc w:val="both"/>
        <w:rPr>
          <w:rFonts w:ascii="GHEA Grapalat" w:hAnsi="GHEA Grapalat"/>
          <w:sz w:val="18"/>
          <w:szCs w:val="18"/>
        </w:rPr>
      </w:pPr>
      <m:oMathPara>
        <m:oMath>
          <m:eqArr>
            <m:eqArrPr>
              <m:maxDist m:val="1"/>
              <m:ctrlPr>
                <w:rPr>
                  <w:rFonts w:ascii="Cambria Math" w:hAnsi="Cambria Math"/>
                  <w:i/>
                  <w:sz w:val="18"/>
                  <w:szCs w:val="18"/>
                </w:rPr>
              </m:ctrlPr>
            </m:eqArrPr>
            <m:e>
              <m:r>
                <w:rPr>
                  <w:rFonts w:ascii="Cambria Math" w:hAnsi="Cambria Math"/>
                  <w:sz w:val="18"/>
                  <w:szCs w:val="18"/>
                </w:rPr>
                <m:t xml:space="preserve">RSS= </m:t>
              </m:r>
              <m:nary>
                <m:naryPr>
                  <m:chr m:val="∑"/>
                  <m:ctrlPr>
                    <w:rPr>
                      <w:rFonts w:ascii="Cambria Math" w:hAnsi="Cambria Math"/>
                      <w:sz w:val="18"/>
                      <w:szCs w:val="18"/>
                    </w:rPr>
                  </m:ctrlPr>
                </m:naryPr>
                <m:sub>
                  <m:r>
                    <w:rPr>
                      <w:rFonts w:ascii="Cambria Math" w:hAnsi="Cambria Math"/>
                      <w:sz w:val="18"/>
                      <w:szCs w:val="18"/>
                    </w:rPr>
                    <m:t>i=1</m:t>
                  </m:r>
                </m:sub>
                <m:sup>
                  <m:r>
                    <w:rPr>
                      <w:rFonts w:ascii="Cambria Math" w:hAnsi="Cambria Math"/>
                      <w:sz w:val="18"/>
                      <w:szCs w:val="18"/>
                    </w:rPr>
                    <m:t>n</m:t>
                  </m:r>
                </m:sup>
                <m:e>
                  <m:sSup>
                    <m:sSupPr>
                      <m:ctrlPr>
                        <w:rPr>
                          <w:rFonts w:ascii="Cambria Math" w:hAnsi="Cambria Math"/>
                          <w:sz w:val="18"/>
                          <w:szCs w:val="18"/>
                        </w:rPr>
                      </m:ctrlPr>
                    </m:sSupPr>
                    <m:e>
                      <m:d>
                        <m:dPr>
                          <m:ctrlPr>
                            <w:rPr>
                              <w:rFonts w:ascii="Cambria Math" w:hAnsi="Cambria Math"/>
                              <w:sz w:val="18"/>
                              <w:szCs w:val="18"/>
                            </w:rPr>
                          </m:ctrlPr>
                        </m:dPr>
                        <m:e>
                          <m:sSub>
                            <m:sSubPr>
                              <m:ctrlPr>
                                <w:rPr>
                                  <w:rFonts w:ascii="Cambria Math" w:hAnsi="Cambria Math"/>
                                  <w:sz w:val="18"/>
                                  <w:szCs w:val="18"/>
                                </w:rPr>
                              </m:ctrlPr>
                            </m:sSubPr>
                            <m:e>
                              <m:r>
                                <w:rPr>
                                  <w:rFonts w:ascii="Cambria Math" w:hAnsi="Cambria Math"/>
                                  <w:sz w:val="18"/>
                                  <w:szCs w:val="18"/>
                                </w:rPr>
                                <m:t>y</m:t>
                              </m:r>
                            </m:e>
                            <m:sub>
                              <m:r>
                                <w:rPr>
                                  <w:rFonts w:ascii="Cambria Math" w:hAnsi="Cambria Math"/>
                                  <w:sz w:val="18"/>
                                  <w:szCs w:val="18"/>
                                </w:rPr>
                                <m:t>i</m:t>
                              </m:r>
                            </m:sub>
                          </m:sSub>
                          <m:r>
                            <w:rPr>
                              <w:rFonts w:ascii="Cambria Math" w:hAnsi="Cambria Math"/>
                              <w:sz w:val="18"/>
                              <w:szCs w:val="18"/>
                            </w:rPr>
                            <m:t>-</m:t>
                          </m:r>
                          <m:acc>
                            <m:accPr>
                              <m:ctrlPr>
                                <w:rPr>
                                  <w:rFonts w:ascii="Cambria Math" w:hAnsi="Cambria Math"/>
                                  <w:sz w:val="18"/>
                                  <w:szCs w:val="18"/>
                                </w:rPr>
                              </m:ctrlPr>
                            </m:accPr>
                            <m:e>
                              <m:sSub>
                                <m:sSubPr>
                                  <m:ctrlPr>
                                    <w:rPr>
                                      <w:rFonts w:ascii="Cambria Math" w:hAnsi="Cambria Math"/>
                                      <w:sz w:val="18"/>
                                      <w:szCs w:val="18"/>
                                    </w:rPr>
                                  </m:ctrlPr>
                                </m:sSubPr>
                                <m:e>
                                  <m:r>
                                    <w:rPr>
                                      <w:rFonts w:ascii="Cambria Math" w:hAnsi="Cambria Math"/>
                                      <w:sz w:val="18"/>
                                      <w:szCs w:val="18"/>
                                    </w:rPr>
                                    <m:t>y</m:t>
                                  </m:r>
                                </m:e>
                                <m:sub>
                                  <m:r>
                                    <w:rPr>
                                      <w:rFonts w:ascii="Cambria Math" w:hAnsi="Cambria Math"/>
                                      <w:sz w:val="18"/>
                                      <w:szCs w:val="18"/>
                                    </w:rPr>
                                    <m:t>i</m:t>
                                  </m:r>
                                </m:sub>
                              </m:sSub>
                            </m:e>
                          </m:acc>
                        </m:e>
                      </m:d>
                    </m:e>
                    <m:sup>
                      <m:r>
                        <w:rPr>
                          <w:rFonts w:ascii="Cambria Math" w:hAnsi="Cambria Math"/>
                          <w:sz w:val="18"/>
                          <w:szCs w:val="18"/>
                        </w:rPr>
                        <m:t>2</m:t>
                      </m:r>
                    </m:sup>
                  </m:sSup>
                </m:e>
              </m:nary>
              <m:r>
                <w:rPr>
                  <w:rFonts w:ascii="Cambria Math" w:hAnsi="Cambria Math"/>
                  <w:sz w:val="18"/>
                  <w:szCs w:val="18"/>
                </w:rPr>
                <m:t>=</m:t>
              </m:r>
              <m:nary>
                <m:naryPr>
                  <m:chr m:val="∑"/>
                  <m:ctrlPr>
                    <w:rPr>
                      <w:rFonts w:ascii="Cambria Math" w:hAnsi="Cambria Math"/>
                      <w:sz w:val="18"/>
                      <w:szCs w:val="18"/>
                    </w:rPr>
                  </m:ctrlPr>
                </m:naryPr>
                <m:sub>
                  <m:r>
                    <w:rPr>
                      <w:rFonts w:ascii="Cambria Math" w:hAnsi="Cambria Math"/>
                      <w:sz w:val="18"/>
                      <w:szCs w:val="18"/>
                    </w:rPr>
                    <m:t>i=1</m:t>
                  </m:r>
                </m:sub>
                <m:sup>
                  <m:r>
                    <w:rPr>
                      <w:rFonts w:ascii="Cambria Math" w:hAnsi="Cambria Math"/>
                      <w:sz w:val="18"/>
                      <w:szCs w:val="18"/>
                    </w:rPr>
                    <m:t>n</m:t>
                  </m:r>
                </m:sup>
                <m:e>
                  <m:sSup>
                    <m:sSupPr>
                      <m:ctrlPr>
                        <w:rPr>
                          <w:rFonts w:ascii="Cambria Math" w:hAnsi="Cambria Math"/>
                          <w:sz w:val="18"/>
                          <w:szCs w:val="18"/>
                        </w:rPr>
                      </m:ctrlPr>
                    </m:sSupPr>
                    <m:e>
                      <m:d>
                        <m:dPr>
                          <m:ctrlPr>
                            <w:rPr>
                              <w:rFonts w:ascii="Cambria Math" w:hAnsi="Cambria Math"/>
                              <w:sz w:val="18"/>
                              <w:szCs w:val="18"/>
                            </w:rPr>
                          </m:ctrlPr>
                        </m:dPr>
                        <m:e>
                          <m:sSub>
                            <m:sSubPr>
                              <m:ctrlPr>
                                <w:rPr>
                                  <w:rFonts w:ascii="Cambria Math" w:hAnsi="Cambria Math"/>
                                  <w:sz w:val="18"/>
                                  <w:szCs w:val="18"/>
                                </w:rPr>
                              </m:ctrlPr>
                            </m:sSubPr>
                            <m:e>
                              <m:r>
                                <w:rPr>
                                  <w:rFonts w:ascii="Cambria Math" w:hAnsi="Cambria Math"/>
                                  <w:sz w:val="18"/>
                                  <w:szCs w:val="18"/>
                                </w:rPr>
                                <m:t>y</m:t>
                              </m:r>
                            </m:e>
                            <m:sub>
                              <m:r>
                                <w:rPr>
                                  <w:rFonts w:ascii="Cambria Math" w:hAnsi="Cambria Math"/>
                                  <w:sz w:val="18"/>
                                  <w:szCs w:val="18"/>
                                </w:rPr>
                                <m:t>i</m:t>
                              </m:r>
                            </m:sub>
                          </m:sSub>
                          <m:r>
                            <w:rPr>
                              <w:rFonts w:ascii="Cambria Math" w:hAnsi="Cambria Math"/>
                              <w:sz w:val="18"/>
                              <w:szCs w:val="18"/>
                            </w:rPr>
                            <m:t>-</m:t>
                          </m:r>
                          <m:sSub>
                            <m:sSubPr>
                              <m:ctrlPr>
                                <w:rPr>
                                  <w:rFonts w:ascii="Cambria Math" w:hAnsi="Cambria Math"/>
                                  <w:sz w:val="18"/>
                                  <w:szCs w:val="18"/>
                                </w:rPr>
                              </m:ctrlPr>
                            </m:sSubPr>
                            <m:e>
                              <m:acc>
                                <m:accPr>
                                  <m:ctrlPr>
                                    <w:rPr>
                                      <w:rFonts w:ascii="Cambria Math" w:hAnsi="Cambria Math"/>
                                      <w:sz w:val="18"/>
                                      <w:szCs w:val="18"/>
                                    </w:rPr>
                                  </m:ctrlPr>
                                </m:accPr>
                                <m:e>
                                  <m:r>
                                    <w:rPr>
                                      <w:rFonts w:ascii="Cambria Math" w:hAnsi="Cambria Math"/>
                                      <w:sz w:val="18"/>
                                      <w:szCs w:val="18"/>
                                    </w:rPr>
                                    <m:t>β</m:t>
                                  </m:r>
                                </m:e>
                              </m:acc>
                            </m:e>
                            <m:sub>
                              <m:r>
                                <w:rPr>
                                  <w:rFonts w:ascii="Cambria Math" w:hAnsi="Cambria Math"/>
                                  <w:sz w:val="18"/>
                                  <w:szCs w:val="18"/>
                                </w:rPr>
                                <m:t>0</m:t>
                              </m:r>
                            </m:sub>
                          </m:sSub>
                          <m:r>
                            <w:rPr>
                              <w:rFonts w:ascii="Cambria Math" w:hAnsi="Cambria Math"/>
                              <w:sz w:val="18"/>
                              <w:szCs w:val="18"/>
                            </w:rPr>
                            <m:t>-</m:t>
                          </m:r>
                          <m:sSub>
                            <m:sSubPr>
                              <m:ctrlPr>
                                <w:rPr>
                                  <w:rFonts w:ascii="Cambria Math" w:hAnsi="Cambria Math"/>
                                  <w:sz w:val="18"/>
                                  <w:szCs w:val="18"/>
                                </w:rPr>
                              </m:ctrlPr>
                            </m:sSubPr>
                            <m:e>
                              <m:acc>
                                <m:accPr>
                                  <m:ctrlPr>
                                    <w:rPr>
                                      <w:rFonts w:ascii="Cambria Math" w:hAnsi="Cambria Math"/>
                                      <w:sz w:val="18"/>
                                      <w:szCs w:val="18"/>
                                    </w:rPr>
                                  </m:ctrlPr>
                                </m:accPr>
                                <m:e>
                                  <m:r>
                                    <w:rPr>
                                      <w:rFonts w:ascii="Cambria Math" w:hAnsi="Cambria Math"/>
                                      <w:sz w:val="18"/>
                                      <w:szCs w:val="18"/>
                                    </w:rPr>
                                    <m:t>β</m:t>
                                  </m:r>
                                </m:e>
                              </m:acc>
                            </m:e>
                            <m:sub>
                              <m:r>
                                <w:rPr>
                                  <w:rFonts w:ascii="Cambria Math" w:hAnsi="Cambria Math"/>
                                  <w:sz w:val="18"/>
                                  <w:szCs w:val="18"/>
                                </w:rPr>
                                <m:t>1</m:t>
                              </m:r>
                            </m:sub>
                          </m:sSub>
                          <m:sSub>
                            <m:sSubPr>
                              <m:ctrlPr>
                                <w:rPr>
                                  <w:rFonts w:ascii="Cambria Math" w:hAnsi="Cambria Math"/>
                                  <w:sz w:val="18"/>
                                  <w:szCs w:val="18"/>
                                </w:rPr>
                              </m:ctrlPr>
                            </m:sSubPr>
                            <m:e>
                              <m:r>
                                <w:rPr>
                                  <w:rFonts w:ascii="Cambria Math" w:hAnsi="Cambria Math"/>
                                  <w:sz w:val="18"/>
                                  <w:szCs w:val="18"/>
                                </w:rPr>
                                <m:t>x</m:t>
                              </m:r>
                            </m:e>
                            <m:sub>
                              <m:r>
                                <w:rPr>
                                  <w:rFonts w:ascii="Cambria Math" w:hAnsi="Cambria Math"/>
                                  <w:sz w:val="18"/>
                                  <w:szCs w:val="18"/>
                                </w:rPr>
                                <m:t>1</m:t>
                              </m:r>
                            </m:sub>
                          </m:sSub>
                          <m:r>
                            <w:rPr>
                              <w:rFonts w:ascii="Cambria Math" w:hAnsi="Cambria Math"/>
                              <w:sz w:val="18"/>
                              <w:szCs w:val="18"/>
                            </w:rPr>
                            <m:t>-</m:t>
                          </m:r>
                          <m:sSub>
                            <m:sSubPr>
                              <m:ctrlPr>
                                <w:rPr>
                                  <w:rFonts w:ascii="Cambria Math" w:hAnsi="Cambria Math"/>
                                  <w:sz w:val="18"/>
                                  <w:szCs w:val="18"/>
                                </w:rPr>
                              </m:ctrlPr>
                            </m:sSubPr>
                            <m:e>
                              <m:acc>
                                <m:accPr>
                                  <m:ctrlPr>
                                    <w:rPr>
                                      <w:rFonts w:ascii="Cambria Math" w:hAnsi="Cambria Math"/>
                                      <w:sz w:val="18"/>
                                      <w:szCs w:val="18"/>
                                    </w:rPr>
                                  </m:ctrlPr>
                                </m:accPr>
                                <m:e>
                                  <m:r>
                                    <w:rPr>
                                      <w:rFonts w:ascii="Cambria Math" w:hAnsi="Cambria Math"/>
                                      <w:sz w:val="18"/>
                                      <w:szCs w:val="18"/>
                                    </w:rPr>
                                    <m:t>β</m:t>
                                  </m:r>
                                </m:e>
                              </m:acc>
                            </m:e>
                            <m:sub>
                              <m:r>
                                <w:rPr>
                                  <w:rFonts w:ascii="Cambria Math" w:hAnsi="Cambria Math"/>
                                  <w:sz w:val="18"/>
                                  <w:szCs w:val="18"/>
                                </w:rPr>
                                <m:t>2</m:t>
                              </m:r>
                            </m:sub>
                          </m:sSub>
                          <m:sSub>
                            <m:sSubPr>
                              <m:ctrlPr>
                                <w:rPr>
                                  <w:rFonts w:ascii="Cambria Math" w:hAnsi="Cambria Math"/>
                                  <w:sz w:val="18"/>
                                  <w:szCs w:val="18"/>
                                </w:rPr>
                              </m:ctrlPr>
                            </m:sSubPr>
                            <m:e>
                              <m:r>
                                <w:rPr>
                                  <w:rFonts w:ascii="Cambria Math" w:hAnsi="Cambria Math"/>
                                  <w:sz w:val="18"/>
                                  <w:szCs w:val="18"/>
                                </w:rPr>
                                <m:t>x</m:t>
                              </m:r>
                            </m:e>
                            <m:sub>
                              <m:r>
                                <w:rPr>
                                  <w:rFonts w:ascii="Cambria Math" w:hAnsi="Cambria Math"/>
                                  <w:sz w:val="18"/>
                                  <w:szCs w:val="18"/>
                                </w:rPr>
                                <m:t>2</m:t>
                              </m:r>
                            </m:sub>
                          </m:sSub>
                          <m:r>
                            <w:rPr>
                              <w:rFonts w:ascii="Cambria Math" w:hAnsi="Cambria Math"/>
                              <w:sz w:val="18"/>
                              <w:szCs w:val="18"/>
                            </w:rPr>
                            <m:t>-…</m:t>
                          </m:r>
                          <m:sSub>
                            <m:sSubPr>
                              <m:ctrlPr>
                                <w:rPr>
                                  <w:rFonts w:ascii="Cambria Math" w:hAnsi="Cambria Math"/>
                                  <w:sz w:val="18"/>
                                  <w:szCs w:val="18"/>
                                </w:rPr>
                              </m:ctrlPr>
                            </m:sSubPr>
                            <m:e>
                              <m:acc>
                                <m:accPr>
                                  <m:ctrlPr>
                                    <w:rPr>
                                      <w:rFonts w:ascii="Cambria Math" w:hAnsi="Cambria Math"/>
                                      <w:sz w:val="18"/>
                                      <w:szCs w:val="18"/>
                                    </w:rPr>
                                  </m:ctrlPr>
                                </m:accPr>
                                <m:e>
                                  <m:r>
                                    <w:rPr>
                                      <w:rFonts w:ascii="Cambria Math" w:hAnsi="Cambria Math"/>
                                      <w:sz w:val="18"/>
                                      <w:szCs w:val="18"/>
                                    </w:rPr>
                                    <m:t>β</m:t>
                                  </m:r>
                                </m:e>
                              </m:acc>
                            </m:e>
                            <m:sub>
                              <m:r>
                                <w:rPr>
                                  <w:rFonts w:ascii="Cambria Math" w:hAnsi="Cambria Math"/>
                                  <w:sz w:val="18"/>
                                  <w:szCs w:val="18"/>
                                </w:rPr>
                                <m:t>p</m:t>
                              </m:r>
                            </m:sub>
                          </m:sSub>
                          <m:sSub>
                            <m:sSubPr>
                              <m:ctrlPr>
                                <w:rPr>
                                  <w:rFonts w:ascii="Cambria Math" w:hAnsi="Cambria Math"/>
                                  <w:sz w:val="18"/>
                                  <w:szCs w:val="18"/>
                                </w:rPr>
                              </m:ctrlPr>
                            </m:sSubPr>
                            <m:e>
                              <m:r>
                                <w:rPr>
                                  <w:rFonts w:ascii="Cambria Math" w:hAnsi="Cambria Math"/>
                                  <w:sz w:val="18"/>
                                  <w:szCs w:val="18"/>
                                </w:rPr>
                                <m:t>x</m:t>
                              </m:r>
                            </m:e>
                            <m:sub>
                              <m:r>
                                <w:rPr>
                                  <w:rFonts w:ascii="Cambria Math" w:hAnsi="Cambria Math"/>
                                  <w:sz w:val="18"/>
                                  <w:szCs w:val="18"/>
                                </w:rPr>
                                <m:t>p</m:t>
                              </m:r>
                            </m:sub>
                          </m:sSub>
                        </m:e>
                      </m:d>
                    </m:e>
                    <m:sup>
                      <m:r>
                        <w:rPr>
                          <w:rFonts w:ascii="Cambria Math" w:hAnsi="Cambria Math"/>
                          <w:sz w:val="18"/>
                          <w:szCs w:val="18"/>
                        </w:rPr>
                        <m:t>2</m:t>
                      </m:r>
                    </m:sup>
                  </m:sSup>
                </m:e>
              </m:nary>
              <m:r>
                <w:rPr>
                  <w:rFonts w:ascii="Cambria Math" w:hAnsi="Cambria Math"/>
                  <w:sz w:val="18"/>
                  <w:szCs w:val="18"/>
                </w:rPr>
                <m:t>#</m:t>
              </m:r>
              <m:r>
                <m:rPr>
                  <m:sty m:val="p"/>
                </m:rPr>
                <w:rPr>
                  <w:rFonts w:ascii="Cambria Math" w:hAnsi="Cambria Math"/>
                  <w:sz w:val="18"/>
                  <w:szCs w:val="18"/>
                </w:rPr>
                <m:t>6</m:t>
              </m:r>
              <m:r>
                <w:rPr>
                  <w:rFonts w:ascii="Cambria Math" w:hAnsi="Cambria Math"/>
                  <w:sz w:val="18"/>
                  <w:szCs w:val="18"/>
                </w:rPr>
                <m:t xml:space="preserve"> </m:t>
              </m:r>
              <m:r>
                <w:rPr>
                  <w:rFonts w:ascii="Cambria Math" w:hAnsi="Cambria Math"/>
                  <w:i/>
                  <w:sz w:val="18"/>
                  <w:szCs w:val="18"/>
                  <w:vertAlign w:val="superscript"/>
                </w:rPr>
                <w:footnoteReference w:id="11"/>
              </m:r>
            </m:e>
          </m:eqArr>
        </m:oMath>
      </m:oMathPara>
    </w:p>
    <w:p w14:paraId="597C9652" w14:textId="2957A296" w:rsidR="00293635" w:rsidRPr="00AD3D44" w:rsidRDefault="00293635" w:rsidP="003F7242">
      <w:pPr>
        <w:spacing w:after="0" w:line="240" w:lineRule="auto"/>
        <w:ind w:firstLine="567"/>
        <w:jc w:val="both"/>
        <w:rPr>
          <w:rFonts w:ascii="GHEA Grapalat" w:hAnsi="GHEA Grapalat"/>
          <w:sz w:val="18"/>
          <w:szCs w:val="18"/>
        </w:rPr>
      </w:pPr>
      <w:r w:rsidRPr="00AD3D44">
        <w:rPr>
          <w:rFonts w:ascii="GHEA Grapalat" w:hAnsi="GHEA Grapalat"/>
          <w:bCs/>
          <w:sz w:val="18"/>
          <w:szCs w:val="18"/>
          <w:lang w:val="hy-AM"/>
        </w:rPr>
        <w:t>Առաջին մոդելով ուսումնասիրվել են ընտրված և հետազոտված</w:t>
      </w:r>
      <w:r w:rsidRPr="00AD3D44">
        <w:rPr>
          <w:rFonts w:ascii="GHEA Grapalat" w:hAnsi="GHEA Grapalat"/>
          <w:sz w:val="18"/>
          <w:szCs w:val="18"/>
        </w:rPr>
        <w:t xml:space="preserve"> վարկային կազմակերպությունների տասը տարվա ֆինանսական ցուցանիշների շահույթ, եկամուտ, կապիտալ, պարտավորությունների  կո</w:t>
      </w:r>
      <w:r w:rsidR="00200F42" w:rsidRPr="00AD3D44">
        <w:rPr>
          <w:rFonts w:ascii="GHEA Grapalat" w:hAnsi="GHEA Grapalat"/>
          <w:sz w:val="18"/>
          <w:szCs w:val="18"/>
          <w:lang w:val="hy-AM"/>
        </w:rPr>
        <w:t>ռ</w:t>
      </w:r>
      <w:r w:rsidRPr="00AD3D44">
        <w:rPr>
          <w:rFonts w:ascii="GHEA Grapalat" w:hAnsi="GHEA Grapalat"/>
          <w:sz w:val="18"/>
          <w:szCs w:val="18"/>
        </w:rPr>
        <w:t>ել</w:t>
      </w:r>
      <w:r w:rsidR="00200F42" w:rsidRPr="00AD3D44">
        <w:rPr>
          <w:rFonts w:ascii="GHEA Grapalat" w:hAnsi="GHEA Grapalat"/>
          <w:sz w:val="18"/>
          <w:szCs w:val="18"/>
          <w:lang w:val="hy-AM"/>
        </w:rPr>
        <w:t>յ</w:t>
      </w:r>
      <w:r w:rsidRPr="00AD3D44">
        <w:rPr>
          <w:rFonts w:ascii="GHEA Grapalat" w:hAnsi="GHEA Grapalat"/>
          <w:sz w:val="18"/>
          <w:szCs w:val="18"/>
        </w:rPr>
        <w:t>ացիոն գործակիցները։</w:t>
      </w:r>
    </w:p>
    <w:p w14:paraId="17DD9560" w14:textId="2593882B" w:rsidR="00293635" w:rsidRPr="00AD3D44" w:rsidRDefault="00293635" w:rsidP="003F7242">
      <w:pPr>
        <w:spacing w:after="0" w:line="240" w:lineRule="auto"/>
        <w:ind w:firstLine="567"/>
        <w:jc w:val="both"/>
        <w:rPr>
          <w:rFonts w:ascii="GHEA Grapalat" w:hAnsi="GHEA Grapalat"/>
          <w:sz w:val="18"/>
          <w:szCs w:val="18"/>
          <w:lang w:val="hy-AM"/>
        </w:rPr>
      </w:pPr>
      <w:r w:rsidRPr="00AD3D44">
        <w:rPr>
          <w:rFonts w:ascii="GHEA Grapalat" w:hAnsi="GHEA Grapalat"/>
          <w:sz w:val="18"/>
          <w:szCs w:val="18"/>
          <w:lang w:val="hy-AM"/>
        </w:rPr>
        <w:t>Առաջին մոդելի լուծումներով ստացված կո</w:t>
      </w:r>
      <w:r w:rsidR="00200F42" w:rsidRPr="00AD3D44">
        <w:rPr>
          <w:rFonts w:ascii="GHEA Grapalat" w:hAnsi="GHEA Grapalat"/>
          <w:sz w:val="18"/>
          <w:szCs w:val="18"/>
          <w:lang w:val="hy-AM"/>
        </w:rPr>
        <w:t>ռ</w:t>
      </w:r>
      <w:r w:rsidRPr="00AD3D44">
        <w:rPr>
          <w:rFonts w:ascii="GHEA Grapalat" w:hAnsi="GHEA Grapalat"/>
          <w:sz w:val="18"/>
          <w:szCs w:val="18"/>
          <w:lang w:val="hy-AM"/>
        </w:rPr>
        <w:t>ել</w:t>
      </w:r>
      <w:r w:rsidR="00200F42" w:rsidRPr="00AD3D44">
        <w:rPr>
          <w:rFonts w:ascii="GHEA Grapalat" w:hAnsi="GHEA Grapalat"/>
          <w:sz w:val="18"/>
          <w:szCs w:val="18"/>
          <w:lang w:val="hy-AM"/>
        </w:rPr>
        <w:t>յ</w:t>
      </w:r>
      <w:r w:rsidRPr="00AD3D44">
        <w:rPr>
          <w:rFonts w:ascii="GHEA Grapalat" w:hAnsi="GHEA Grapalat"/>
          <w:sz w:val="18"/>
          <w:szCs w:val="18"/>
          <w:lang w:val="hy-AM"/>
        </w:rPr>
        <w:t>ացիոն գործակիցներից պարզում ենք, որ շահույթի, եկամտի, պարտավորությունների, կապիտալի և ակտիվների կառուցվածքի մեջ առկա է նկատելի կախվածություն։</w:t>
      </w:r>
    </w:p>
    <w:p w14:paraId="2AB83687" w14:textId="4315613E" w:rsidR="00293635" w:rsidRPr="00AD3D44" w:rsidRDefault="00293635" w:rsidP="003F7242">
      <w:pPr>
        <w:spacing w:after="0" w:line="240" w:lineRule="auto"/>
        <w:ind w:firstLine="567"/>
        <w:jc w:val="both"/>
        <w:rPr>
          <w:rFonts w:ascii="GHEA Grapalat" w:hAnsi="GHEA Grapalat"/>
          <w:bCs/>
          <w:sz w:val="18"/>
          <w:szCs w:val="18"/>
          <w:lang w:val="hy-AM"/>
        </w:rPr>
      </w:pPr>
      <w:r w:rsidRPr="00AD3D44">
        <w:rPr>
          <w:rFonts w:ascii="GHEA Grapalat" w:hAnsi="GHEA Grapalat"/>
          <w:bCs/>
          <w:sz w:val="18"/>
          <w:szCs w:val="18"/>
          <w:lang w:val="hy-AM"/>
        </w:rPr>
        <w:t>Արհեստական բանականության շրջանակներում մեր կողմից դրված խնդիրը լուծելու համար իրականացվել է ռեգրեսիոն մոդելների</w:t>
      </w:r>
      <w:r w:rsidR="009869CE" w:rsidRPr="00AD3D44">
        <w:rPr>
          <w:rFonts w:ascii="GHEA Grapalat" w:hAnsi="GHEA Grapalat"/>
          <w:bCs/>
          <w:sz w:val="18"/>
          <w:szCs w:val="18"/>
          <w:lang w:val="hy-AM"/>
        </w:rPr>
        <w:t xml:space="preserve"> մեքենայական</w:t>
      </w:r>
      <w:r w:rsidRPr="00AD3D44">
        <w:rPr>
          <w:rFonts w:ascii="GHEA Grapalat" w:hAnsi="GHEA Grapalat"/>
          <w:bCs/>
          <w:sz w:val="18"/>
          <w:szCs w:val="18"/>
          <w:lang w:val="hy-AM"/>
        </w:rPr>
        <w:t xml:space="preserve"> ուսուց</w:t>
      </w:r>
      <w:r w:rsidR="00E46C2B" w:rsidRPr="00AD3D44">
        <w:rPr>
          <w:rFonts w:ascii="GHEA Grapalat" w:hAnsi="GHEA Grapalat"/>
          <w:bCs/>
          <w:sz w:val="18"/>
          <w:szCs w:val="18"/>
          <w:lang w:val="hy-AM"/>
        </w:rPr>
        <w:t>ում</w:t>
      </w:r>
      <w:r w:rsidRPr="00AD3D44">
        <w:rPr>
          <w:rFonts w:ascii="GHEA Grapalat" w:hAnsi="GHEA Grapalat"/>
          <w:bCs/>
          <w:sz w:val="18"/>
          <w:szCs w:val="18"/>
          <w:lang w:val="hy-AM"/>
        </w:rPr>
        <w:t xml:space="preserve">։ </w:t>
      </w:r>
    </w:p>
    <w:p w14:paraId="1EB6BE60" w14:textId="1505C563" w:rsidR="00293635" w:rsidRPr="00AD3D44" w:rsidRDefault="00293635" w:rsidP="003F7242">
      <w:pPr>
        <w:spacing w:after="0" w:line="240" w:lineRule="auto"/>
        <w:ind w:firstLine="567"/>
        <w:jc w:val="both"/>
        <w:rPr>
          <w:rFonts w:ascii="GHEA Grapalat" w:hAnsi="GHEA Grapalat"/>
          <w:sz w:val="18"/>
          <w:szCs w:val="18"/>
          <w:lang w:val="hy-AM"/>
        </w:rPr>
      </w:pPr>
      <w:r w:rsidRPr="00AD3D44">
        <w:rPr>
          <w:rFonts w:ascii="GHEA Grapalat" w:hAnsi="GHEA Grapalat"/>
          <w:sz w:val="18"/>
          <w:szCs w:val="18"/>
          <w:lang w:val="hy-AM"/>
        </w:rPr>
        <w:t>Առաջին մոդելի շրջանակներում օպտիմալացման խնդիրն է</w:t>
      </w:r>
      <w:r w:rsidR="009869CE" w:rsidRPr="00AD3D44">
        <w:rPr>
          <w:rFonts w:ascii="GHEA Grapalat" w:hAnsi="GHEA Grapalat"/>
          <w:sz w:val="18"/>
          <w:szCs w:val="18"/>
          <w:lang w:val="hy-AM"/>
        </w:rPr>
        <w:t>`</w:t>
      </w:r>
      <w:r w:rsidRPr="00AD3D44">
        <w:rPr>
          <w:rFonts w:ascii="GHEA Grapalat" w:hAnsi="GHEA Grapalat"/>
          <w:sz w:val="18"/>
          <w:szCs w:val="18"/>
          <w:lang w:val="hy-AM"/>
        </w:rPr>
        <w:t xml:space="preserve"> ունենալով ակտիվների թվային արժեքը և շահույթ եկամուտ հարաբերության ցանկալի տոկոսային արժեքը, ստանալ ակտիվների նախ</w:t>
      </w:r>
      <w:r w:rsidR="00CF3738">
        <w:rPr>
          <w:rFonts w:ascii="GHEA Grapalat" w:hAnsi="GHEA Grapalat"/>
          <w:sz w:val="18"/>
          <w:szCs w:val="18"/>
          <w:lang w:val="hy-AM"/>
        </w:rPr>
        <w:t>ը</w:t>
      </w:r>
      <w:r w:rsidRPr="00AD3D44">
        <w:rPr>
          <w:rFonts w:ascii="GHEA Grapalat" w:hAnsi="GHEA Grapalat"/>
          <w:sz w:val="18"/>
          <w:szCs w:val="18"/>
          <w:lang w:val="hy-AM"/>
        </w:rPr>
        <w:t>նտրելի կառուցվածքը։</w:t>
      </w:r>
    </w:p>
    <w:p w14:paraId="063E1CA5" w14:textId="3C037478" w:rsidR="00293635" w:rsidRPr="00AD3D44" w:rsidRDefault="00293635" w:rsidP="003F7242">
      <w:pPr>
        <w:spacing w:after="0" w:line="240" w:lineRule="auto"/>
        <w:ind w:firstLine="567"/>
        <w:jc w:val="both"/>
        <w:rPr>
          <w:rFonts w:ascii="GHEA Grapalat" w:hAnsi="GHEA Grapalat"/>
          <w:sz w:val="18"/>
          <w:szCs w:val="18"/>
          <w:lang w:val="hy-AM"/>
        </w:rPr>
      </w:pPr>
      <w:r w:rsidRPr="00AD3D44">
        <w:rPr>
          <w:rFonts w:ascii="GHEA Grapalat" w:hAnsi="GHEA Grapalat"/>
          <w:sz w:val="18"/>
          <w:szCs w:val="18"/>
          <w:lang w:val="hy-AM"/>
        </w:rPr>
        <w:t>Փորձը իրականացվել է «Կամուրջ» ՈՒՎԿ ՓԲԸ վարկային կազմակերպության</w:t>
      </w:r>
      <w:r w:rsidR="009869CE" w:rsidRPr="00AD3D44">
        <w:rPr>
          <w:rFonts w:ascii="GHEA Grapalat" w:hAnsi="GHEA Grapalat"/>
          <w:sz w:val="18"/>
          <w:szCs w:val="18"/>
          <w:lang w:val="hy-AM"/>
        </w:rPr>
        <w:t>`</w:t>
      </w:r>
      <w:r w:rsidRPr="00AD3D44">
        <w:rPr>
          <w:rFonts w:ascii="GHEA Grapalat" w:hAnsi="GHEA Grapalat"/>
          <w:sz w:val="18"/>
          <w:szCs w:val="18"/>
          <w:lang w:val="hy-AM"/>
        </w:rPr>
        <w:t xml:space="preserve"> 31 դեկտեմբերի 2022 թվականի հրապարակված ցուցանիշների հիման վրա: Ունենալով ակտիվների թվային արժեքը և շահույթ/եկամուտ հարաբերության ցանկալի տոկոսային արժեքը, ստացել ենք ակտիվների օպտիմալ կառուցվածքը, ընդունելով որ հաճախորդներին տրված վարկերի և այլ փոխատվությունների ու վարձակալության գծով ստացվելիք գումարները պետք է կազմեն նվազագույնը ակտիվների 70%-ը</w:t>
      </w:r>
      <w:r w:rsidR="00CB60A7" w:rsidRPr="00AD3D44">
        <w:rPr>
          <w:rFonts w:ascii="GHEA Grapalat" w:hAnsi="GHEA Grapalat"/>
          <w:sz w:val="18"/>
          <w:szCs w:val="18"/>
          <w:lang w:val="hy-AM"/>
        </w:rPr>
        <w:t>:</w:t>
      </w:r>
    </w:p>
    <w:p w14:paraId="0DB09E63" w14:textId="3528CCD9" w:rsidR="009869CE" w:rsidRPr="00AD3D44" w:rsidRDefault="00CB60A7" w:rsidP="009869CE">
      <w:pPr>
        <w:spacing w:after="0" w:line="240" w:lineRule="auto"/>
        <w:ind w:firstLine="567"/>
        <w:jc w:val="both"/>
        <w:rPr>
          <w:rFonts w:ascii="GHEA Grapalat" w:hAnsi="GHEA Grapalat"/>
          <w:sz w:val="18"/>
          <w:szCs w:val="18"/>
          <w:lang w:val="hy-AM"/>
        </w:rPr>
      </w:pPr>
      <w:r w:rsidRPr="00AD3D44">
        <w:rPr>
          <w:rFonts w:ascii="GHEA Grapalat" w:hAnsi="GHEA Grapalat"/>
          <w:sz w:val="18"/>
          <w:szCs w:val="18"/>
          <w:lang w:val="hy-AM"/>
        </w:rPr>
        <w:lastRenderedPageBreak/>
        <w:t>Հաջորդ ենթահարցում ներկայացվել է ակտիվների մոդելային լուծ</w:t>
      </w:r>
      <w:r w:rsidR="004E0A59" w:rsidRPr="00AD3D44">
        <w:rPr>
          <w:rFonts w:ascii="GHEA Grapalat" w:hAnsi="GHEA Grapalat"/>
          <w:sz w:val="18"/>
          <w:szCs w:val="18"/>
          <w:lang w:val="hy-AM"/>
        </w:rPr>
        <w:t>ու</w:t>
      </w:r>
      <w:r w:rsidRPr="00AD3D44">
        <w:rPr>
          <w:rFonts w:ascii="GHEA Grapalat" w:hAnsi="GHEA Grapalat"/>
          <w:sz w:val="18"/>
          <w:szCs w:val="18"/>
          <w:lang w:val="hy-AM"/>
        </w:rPr>
        <w:t>մները:</w:t>
      </w:r>
    </w:p>
    <w:p w14:paraId="7B781B26" w14:textId="41BD595A" w:rsidR="00956367" w:rsidRPr="00AD3D44" w:rsidRDefault="00CB60A7" w:rsidP="000065C1">
      <w:pPr>
        <w:spacing w:after="0" w:line="240" w:lineRule="auto"/>
        <w:ind w:firstLine="567"/>
        <w:jc w:val="both"/>
        <w:rPr>
          <w:rFonts w:ascii="GHEA Grapalat" w:hAnsi="GHEA Grapalat"/>
          <w:sz w:val="18"/>
          <w:szCs w:val="18"/>
          <w:lang w:val="hy-AM"/>
        </w:rPr>
      </w:pPr>
      <w:r w:rsidRPr="00AD3D44">
        <w:rPr>
          <w:rFonts w:ascii="GHEA Grapalat" w:hAnsi="GHEA Grapalat"/>
          <w:bCs/>
          <w:sz w:val="18"/>
          <w:szCs w:val="18"/>
          <w:lang w:val="hy-AM"/>
        </w:rPr>
        <w:t xml:space="preserve">Ակտիվների կառուցվածքի օպտիմալ լուծումներ գտնելու նպատակով և առաջին մոդելի կատարելագործման, վերահսկողական հնարավորությունները ընդլայնելու նպատակով այս ուսումնասիրության ընթացքում արհեստական բանականության լուծումների համատեքստում կանխատեսման գործընթացները իրականացրել ենք ROA և ROE ցուցանիշներով: Խնդրի լուծման քայլերը հետևյալն են՝ օպտիմալացման խնդրում հարկ է ավելացնել երկու մուտքային գործակից՝ </w:t>
      </w:r>
      <m:oMath>
        <m:sSub>
          <m:sSubPr>
            <m:ctrlPr>
              <w:rPr>
                <w:rFonts w:ascii="Cambria Math" w:eastAsia="Cambria Math" w:hAnsi="Cambria Math" w:cs="Cambria Math"/>
                <w:sz w:val="18"/>
                <w:szCs w:val="18"/>
              </w:rPr>
            </m:ctrlPr>
          </m:sSubPr>
          <m:e>
            <m:r>
              <m:rPr>
                <m:sty m:val="p"/>
              </m:rPr>
              <w:rPr>
                <w:rFonts w:ascii="Cambria Math" w:eastAsia="Cambria Math" w:hAnsi="Cambria Math" w:cs="Cambria Math"/>
                <w:sz w:val="18"/>
                <w:szCs w:val="18"/>
                <w:lang w:val="hy-AM"/>
              </w:rPr>
              <m:t>ROA</m:t>
            </m:r>
          </m:e>
          <m:sub>
            <m:r>
              <w:rPr>
                <w:rFonts w:ascii="Cambria Math" w:eastAsia="Cambria Math" w:hAnsi="Cambria Math" w:cs="Cambria Math"/>
                <w:sz w:val="18"/>
                <w:szCs w:val="18"/>
                <w:lang w:val="hy-AM"/>
              </w:rPr>
              <m:t>target</m:t>
            </m:r>
          </m:sub>
        </m:sSub>
      </m:oMath>
      <w:r w:rsidRPr="00AD3D44">
        <w:rPr>
          <w:rFonts w:ascii="GHEA Grapalat" w:hAnsi="GHEA Grapalat"/>
          <w:sz w:val="18"/>
          <w:szCs w:val="18"/>
          <w:lang w:val="hy-AM"/>
        </w:rPr>
        <w:t xml:space="preserve"> և </w:t>
      </w:r>
      <m:oMath>
        <m:sSub>
          <m:sSubPr>
            <m:ctrlPr>
              <w:rPr>
                <w:rFonts w:ascii="Cambria Math" w:eastAsia="Cambria Math" w:hAnsi="Cambria Math" w:cs="Cambria Math"/>
                <w:sz w:val="18"/>
                <w:szCs w:val="18"/>
              </w:rPr>
            </m:ctrlPr>
          </m:sSubPr>
          <m:e>
            <m:r>
              <m:rPr>
                <m:sty m:val="p"/>
              </m:rPr>
              <w:rPr>
                <w:rFonts w:ascii="Cambria Math" w:eastAsia="Cambria Math" w:hAnsi="Cambria Math" w:cs="Cambria Math"/>
                <w:sz w:val="18"/>
                <w:szCs w:val="18"/>
                <w:lang w:val="hy-AM"/>
              </w:rPr>
              <m:t>ROE</m:t>
            </m:r>
          </m:e>
          <m:sub>
            <m:r>
              <w:rPr>
                <w:rFonts w:ascii="Cambria Math" w:eastAsia="Cambria Math" w:hAnsi="Cambria Math" w:cs="Cambria Math"/>
                <w:sz w:val="18"/>
                <w:szCs w:val="18"/>
                <w:lang w:val="hy-AM"/>
              </w:rPr>
              <m:t>target</m:t>
            </m:r>
          </m:sub>
        </m:sSub>
      </m:oMath>
      <w:r w:rsidRPr="00AD3D44">
        <w:rPr>
          <w:rFonts w:ascii="GHEA Grapalat" w:hAnsi="GHEA Grapalat"/>
          <w:sz w:val="18"/>
          <w:szCs w:val="18"/>
          <w:lang w:val="hy-AM"/>
        </w:rPr>
        <w:t>-ը, որոնց միջոցով կարող ենք հստակեցնել ցանկալի ROA և ROE գործակիցները։ Ընտրված ցուցանիշների միջակայքում էլ մեր կողմից կառուցված ուսուց</w:t>
      </w:r>
      <w:r w:rsidR="00E46C2B" w:rsidRPr="00AD3D44">
        <w:rPr>
          <w:rFonts w:ascii="GHEA Grapalat" w:hAnsi="GHEA Grapalat"/>
          <w:sz w:val="18"/>
          <w:szCs w:val="18"/>
          <w:lang w:val="hy-AM"/>
        </w:rPr>
        <w:t>ման</w:t>
      </w:r>
      <w:r w:rsidRPr="00AD3D44">
        <w:rPr>
          <w:rFonts w:ascii="GHEA Grapalat" w:hAnsi="GHEA Grapalat"/>
          <w:sz w:val="18"/>
          <w:szCs w:val="18"/>
          <w:lang w:val="hy-AM"/>
        </w:rPr>
        <w:t xml:space="preserve"> երկրորդ մոդելը ընտրում է ակտիվների բաշխման հնարավոր լուծումներ:</w:t>
      </w:r>
    </w:p>
    <w:p w14:paraId="5F70C279" w14:textId="3D7FACCD" w:rsidR="00C72536" w:rsidRPr="00AD3D44" w:rsidRDefault="00C72536" w:rsidP="00C72536">
      <w:pPr>
        <w:spacing w:after="0" w:line="240" w:lineRule="auto"/>
        <w:ind w:firstLine="567"/>
        <w:jc w:val="both"/>
        <w:rPr>
          <w:rFonts w:ascii="GHEA Grapalat" w:hAnsi="GHEA Grapalat"/>
          <w:bCs/>
          <w:sz w:val="18"/>
          <w:szCs w:val="18"/>
          <w:lang w:val="hy-AM"/>
        </w:rPr>
      </w:pPr>
      <w:r w:rsidRPr="00AD3D44">
        <w:rPr>
          <w:rFonts w:ascii="GHEA Grapalat" w:hAnsi="GHEA Grapalat"/>
          <w:bCs/>
          <w:sz w:val="18"/>
          <w:szCs w:val="18"/>
          <w:lang w:val="hy-AM"/>
        </w:rPr>
        <w:t>Արդյունքում երկրորդ մոդելը կախված ROA, ROE ընտրանքից և իրական զուտ շահույթի ցուցանիշը համարելով նվազագույն կետ կարող է առաջարկել  ակտիվների սահմանային հնարավոր նախընտրելի միջակայքեր</w:t>
      </w:r>
      <w:r w:rsidR="00074A2C">
        <w:rPr>
          <w:rFonts w:ascii="GHEA Grapalat" w:hAnsi="GHEA Grapalat"/>
          <w:bCs/>
          <w:sz w:val="18"/>
          <w:szCs w:val="18"/>
          <w:lang w:val="hy-AM"/>
        </w:rPr>
        <w:t xml:space="preserve"> </w:t>
      </w:r>
      <w:r w:rsidRPr="00AD3D44">
        <w:rPr>
          <w:rFonts w:ascii="GHEA Grapalat" w:hAnsi="GHEA Grapalat"/>
          <w:bCs/>
          <w:sz w:val="18"/>
          <w:szCs w:val="18"/>
          <w:lang w:val="hy-AM"/>
        </w:rPr>
        <w:t xml:space="preserve">(փորձը իրականացվել է </w:t>
      </w:r>
      <w:r w:rsidRPr="00AD3D44">
        <w:rPr>
          <w:rFonts w:ascii="GHEA Grapalat" w:hAnsi="GHEA Grapalat"/>
          <w:sz w:val="18"/>
          <w:szCs w:val="18"/>
          <w:lang w:val="hy-AM"/>
        </w:rPr>
        <w:t>«ՔԱՐԴ Ագրոկրեդիտ» ՈՒՎԿ ՓԲԸ 31.12.2024 թվականի հրապարակված ցուցանիշների հիման վրա</w:t>
      </w:r>
      <w:r w:rsidRPr="00AD3D44">
        <w:rPr>
          <w:rFonts w:ascii="GHEA Grapalat" w:hAnsi="GHEA Grapalat"/>
          <w:bCs/>
          <w:sz w:val="18"/>
          <w:szCs w:val="18"/>
          <w:lang w:val="hy-AM"/>
        </w:rPr>
        <w:t>):</w:t>
      </w:r>
    </w:p>
    <w:p w14:paraId="27EEAD6C" w14:textId="400E6156" w:rsidR="00C72536" w:rsidRPr="00AD3D44" w:rsidRDefault="00C72536" w:rsidP="00C72536">
      <w:pPr>
        <w:spacing w:after="0" w:line="240" w:lineRule="auto"/>
        <w:ind w:firstLine="567"/>
        <w:jc w:val="both"/>
        <w:rPr>
          <w:rFonts w:ascii="GHEA Grapalat" w:hAnsi="GHEA Grapalat"/>
          <w:b/>
          <w:bCs/>
          <w:sz w:val="18"/>
          <w:szCs w:val="18"/>
          <w:lang w:val="hy-AM"/>
        </w:rPr>
      </w:pPr>
      <w:r w:rsidRPr="00AD3D44">
        <w:rPr>
          <w:rFonts w:ascii="GHEA Grapalat" w:hAnsi="GHEA Grapalat"/>
          <w:bCs/>
          <w:sz w:val="18"/>
          <w:szCs w:val="18"/>
          <w:lang w:val="hy-AM"/>
        </w:rPr>
        <w:t>Կախված մեր կողմից տրված հանձնարարականի և հոդվածների միջև առկա կոռելյացիոն կախվածություններից մոդելը առաջարկել է վերոնշյալ լուծումները: Նորմատիվ իրավական ակտերի, բիզնեսի առանձնահատկությունների, սեփականատերերի պահանջներից ելնելով մոդելը հնարավորություն է տալիս կատարելու ռազմավարական և/կամ մարտավարական անհրաժեշտ ճշգրտումներ:</w:t>
      </w:r>
    </w:p>
    <w:p w14:paraId="5FBCFD25" w14:textId="41017477" w:rsidR="00A102BA" w:rsidRPr="00AD3D44" w:rsidRDefault="00F03942" w:rsidP="00D6267C">
      <w:pPr>
        <w:tabs>
          <w:tab w:val="left" w:pos="0"/>
          <w:tab w:val="left" w:pos="883"/>
          <w:tab w:val="left" w:pos="1689"/>
        </w:tabs>
        <w:spacing w:after="0" w:line="240" w:lineRule="auto"/>
        <w:ind w:firstLine="567"/>
        <w:jc w:val="both"/>
        <w:rPr>
          <w:rFonts w:ascii="GHEA Grapalat" w:hAnsi="GHEA Grapalat" w:cs="Times New Roman"/>
          <w:sz w:val="18"/>
          <w:szCs w:val="18"/>
          <w:lang w:val="hy-AM"/>
        </w:rPr>
      </w:pPr>
      <w:r w:rsidRPr="00AD3D44">
        <w:rPr>
          <w:rFonts w:ascii="GHEA Grapalat" w:hAnsi="GHEA Grapalat"/>
          <w:b/>
          <w:bCs/>
          <w:sz w:val="18"/>
          <w:szCs w:val="18"/>
          <w:lang w:val="hy-AM"/>
        </w:rPr>
        <w:t>Ատենախոսության ե</w:t>
      </w:r>
      <w:r w:rsidR="00956367" w:rsidRPr="00AD3D44">
        <w:rPr>
          <w:rFonts w:ascii="GHEA Grapalat" w:hAnsi="GHEA Grapalat"/>
          <w:b/>
          <w:bCs/>
          <w:sz w:val="18"/>
          <w:szCs w:val="18"/>
          <w:lang w:val="hy-AM"/>
        </w:rPr>
        <w:t xml:space="preserve">րրորդ՝ «ՀՀ վարկային կազմակերպությունների ներքին հսկողության համակարգի կատարելագործման ուղիները»  գլխում </w:t>
      </w:r>
      <w:r w:rsidR="0052005D">
        <w:rPr>
          <w:rFonts w:ascii="GHEA Grapalat" w:hAnsi="GHEA Grapalat"/>
          <w:sz w:val="18"/>
          <w:szCs w:val="18"/>
          <w:lang w:val="hy-AM"/>
        </w:rPr>
        <w:t>մշակվել</w:t>
      </w:r>
      <w:r w:rsidR="00956367" w:rsidRPr="00AD3D44">
        <w:rPr>
          <w:rFonts w:ascii="GHEA Grapalat" w:hAnsi="GHEA Grapalat"/>
          <w:sz w:val="18"/>
          <w:szCs w:val="18"/>
          <w:lang w:val="hy-AM"/>
        </w:rPr>
        <w:t xml:space="preserve"> է արհեստական բանականության </w:t>
      </w:r>
      <w:r w:rsidRPr="00AD3D44">
        <w:rPr>
          <w:rFonts w:ascii="GHEA Grapalat" w:hAnsi="GHEA Grapalat"/>
          <w:sz w:val="18"/>
          <w:szCs w:val="18"/>
          <w:lang w:val="hy-AM"/>
        </w:rPr>
        <w:t>գործիքներով</w:t>
      </w:r>
      <w:r w:rsidR="00956367" w:rsidRPr="00AD3D44">
        <w:rPr>
          <w:rFonts w:ascii="GHEA Grapalat" w:hAnsi="GHEA Grapalat"/>
          <w:sz w:val="18"/>
          <w:szCs w:val="18"/>
          <w:lang w:val="hy-AM"/>
        </w:rPr>
        <w:t xml:space="preserve"> կառուցված մոդելներով ներքին հսկողության կատարելագործման ուղիներ</w:t>
      </w:r>
      <w:r w:rsidR="00A102BA" w:rsidRPr="00AD3D44">
        <w:rPr>
          <w:rFonts w:ascii="GHEA Grapalat" w:hAnsi="GHEA Grapalat"/>
          <w:sz w:val="18"/>
          <w:szCs w:val="18"/>
          <w:lang w:val="hy-AM"/>
        </w:rPr>
        <w:t xml:space="preserve"> և </w:t>
      </w:r>
      <w:r w:rsidR="00A102BA" w:rsidRPr="00AD3D44">
        <w:rPr>
          <w:rFonts w:ascii="GHEA Grapalat" w:hAnsi="GHEA Grapalat" w:cs="Times New Roman"/>
          <w:sz w:val="18"/>
          <w:szCs w:val="18"/>
          <w:lang w:val="hy-AM"/>
        </w:rPr>
        <w:t>ՀՀ վարկային կազմակերպությունների ներքին աուդիտի ռիսկերի վրա հիմնված վերահսկողության մոտեցում:</w:t>
      </w:r>
    </w:p>
    <w:p w14:paraId="3A64E52D" w14:textId="4250D42B" w:rsidR="00B16ADB" w:rsidRPr="00AD3D44" w:rsidRDefault="00B16ADB" w:rsidP="003F7242">
      <w:pPr>
        <w:spacing w:after="0" w:line="240" w:lineRule="auto"/>
        <w:ind w:firstLine="567"/>
        <w:jc w:val="both"/>
        <w:rPr>
          <w:rFonts w:ascii="GHEA Grapalat" w:hAnsi="GHEA Grapalat" w:cs="GHEA Grapalat"/>
          <w:bCs/>
          <w:sz w:val="18"/>
          <w:szCs w:val="18"/>
          <w:lang w:val="hy-AM"/>
        </w:rPr>
      </w:pPr>
      <w:r w:rsidRPr="00AD3D44">
        <w:rPr>
          <w:rFonts w:ascii="GHEA Grapalat" w:hAnsi="GHEA Grapalat"/>
          <w:bCs/>
          <w:sz w:val="18"/>
          <w:szCs w:val="18"/>
          <w:lang w:val="hy-AM"/>
        </w:rPr>
        <w:t xml:space="preserve">Արհեստական </w:t>
      </w:r>
      <w:r w:rsidR="00AC41D1" w:rsidRPr="00AD3D44">
        <w:rPr>
          <w:rFonts w:ascii="GHEA Grapalat" w:hAnsi="GHEA Grapalat" w:cs="Cambria Math"/>
          <w:bCs/>
          <w:sz w:val="18"/>
          <w:szCs w:val="18"/>
          <w:lang w:val="hy-AM"/>
        </w:rPr>
        <w:t>բանականության</w:t>
      </w:r>
      <w:r w:rsidRPr="00AD3D44">
        <w:rPr>
          <w:rFonts w:ascii="GHEA Grapalat" w:hAnsi="GHEA Grapalat"/>
          <w:bCs/>
          <w:sz w:val="18"/>
          <w:szCs w:val="18"/>
          <w:lang w:val="hy-AM"/>
        </w:rPr>
        <w:t xml:space="preserve"> (AI) մոդելների օգտագործմամբ վարկային կազմակերպություններում ներքին վերահսկողության համակարգի կատարելագործումը կարող է զգալիորեն բարձրացնել գործընթացների արդյունավետությունը, նվազեցնել ռիսկերը և բարելավել հաճախորդների սպասարկման որակը: </w:t>
      </w:r>
    </w:p>
    <w:p w14:paraId="0836D2C0" w14:textId="672C1138" w:rsidR="002A37E2" w:rsidRPr="002A37E2" w:rsidRDefault="00C85175" w:rsidP="002A37E2">
      <w:pPr>
        <w:tabs>
          <w:tab w:val="left" w:pos="0"/>
          <w:tab w:val="left" w:pos="883"/>
          <w:tab w:val="left" w:pos="1689"/>
        </w:tabs>
        <w:spacing w:after="0" w:line="240" w:lineRule="auto"/>
        <w:ind w:firstLine="567"/>
        <w:jc w:val="both"/>
        <w:rPr>
          <w:rFonts w:ascii="GHEA Grapalat" w:hAnsi="GHEA Grapalat"/>
          <w:bCs/>
          <w:sz w:val="18"/>
          <w:szCs w:val="18"/>
          <w:lang w:val="hy-AM"/>
        </w:rPr>
      </w:pPr>
      <w:r w:rsidRPr="00AD3D44">
        <w:rPr>
          <w:rFonts w:ascii="GHEA Grapalat" w:hAnsi="GHEA Grapalat"/>
          <w:sz w:val="18"/>
          <w:szCs w:val="18"/>
          <w:lang w:val="hy-AM"/>
        </w:rPr>
        <w:t>Ընկերության գործունեության առանձնահատկություններից ելնելով</w:t>
      </w:r>
      <w:r w:rsidR="009F1838">
        <w:rPr>
          <w:rFonts w:ascii="GHEA Grapalat" w:hAnsi="GHEA Grapalat"/>
          <w:sz w:val="18"/>
          <w:szCs w:val="18"/>
          <w:lang w:val="hy-AM"/>
        </w:rPr>
        <w:t>`</w:t>
      </w:r>
      <w:r w:rsidRPr="00AD3D44">
        <w:rPr>
          <w:rFonts w:ascii="GHEA Grapalat" w:hAnsi="GHEA Grapalat"/>
          <w:sz w:val="18"/>
          <w:szCs w:val="18"/>
          <w:lang w:val="hy-AM"/>
        </w:rPr>
        <w:t xml:space="preserve"> ընկերությունում պետք է ստեղծվի վերջինիս նպատակներին համապատասխան ռիսկով միտված ներքին աուդիտի ծրագիր: Աուդիտի տարեկան ծրագիրը պետք է հիմնված լինի իրականացվող փաստաթղթավորված ռիսկերի գնահատման վրա: Աուդիտի յուրաքանչյուր ոլորտ պետք է ըստ ռիսկերի առաջնահերթության և տեղի ունենալու հավանականության գնահատվի:  Ներքին աուդիտի ծրագիրը կազմելիս անհրաժեշտ է հաշվի առնել գործադիր ղեկավարության խորհրդի և այլ շահագրգիռ անձանց սպասելիքները:  Ներքին աուդիտի ծրագիրը պարտադիր պետք է հաստատվի գործադիր ղեկավարության և խորհրդի կողմից, ինչպես նաև ռեսուրսների նկատմամբ պահանջարկը՝ այդ թվում նաև էական միջանկյալ փոփոխությունները</w:t>
      </w:r>
      <w:r w:rsidRPr="00AD3D44">
        <w:rPr>
          <w:rFonts w:ascii="GHEA Grapalat" w:hAnsi="GHEA Grapalat"/>
          <w:sz w:val="18"/>
          <w:szCs w:val="18"/>
          <w:vertAlign w:val="superscript"/>
          <w:lang w:val="hy-AM"/>
        </w:rPr>
        <w:footnoteReference w:id="12"/>
      </w:r>
      <w:r w:rsidR="008D30DA" w:rsidRPr="008D30DA">
        <w:rPr>
          <w:rFonts w:ascii="GHEA Grapalat" w:hAnsi="GHEA Grapalat"/>
          <w:sz w:val="18"/>
          <w:szCs w:val="18"/>
          <w:lang w:val="hy-AM"/>
        </w:rPr>
        <w:t>:</w:t>
      </w:r>
      <w:r w:rsidR="002A37E2">
        <w:rPr>
          <w:rFonts w:ascii="GHEA Grapalat" w:hAnsi="GHEA Grapalat"/>
          <w:sz w:val="18"/>
          <w:szCs w:val="18"/>
          <w:lang w:val="hy-AM"/>
        </w:rPr>
        <w:t xml:space="preserve"> </w:t>
      </w:r>
      <w:r w:rsidR="002A37E2" w:rsidRPr="002A37E2">
        <w:rPr>
          <w:rFonts w:ascii="GHEA Grapalat" w:hAnsi="GHEA Grapalat"/>
          <w:sz w:val="18"/>
          <w:szCs w:val="18"/>
          <w:lang w:val="hy-AM"/>
        </w:rPr>
        <w:t xml:space="preserve">Առաջարկվող </w:t>
      </w:r>
      <w:r w:rsidR="002A37E2" w:rsidRPr="002A37E2">
        <w:rPr>
          <w:rFonts w:ascii="GHEA Grapalat" w:hAnsi="GHEA Grapalat"/>
          <w:sz w:val="18"/>
          <w:szCs w:val="18"/>
          <w:lang w:val="hy-AM"/>
        </w:rPr>
        <w:lastRenderedPageBreak/>
        <w:t xml:space="preserve">մոդելային լուծումների միջոցով ստացված շեմերը կարելի է օգտագործել ստուգման ոլորտները ուսումնասիրելու և գերածախսերն ու թերացումները բացահայտելու նպատակով: </w:t>
      </w:r>
      <w:r w:rsidR="002A37E2" w:rsidRPr="002A37E2">
        <w:rPr>
          <w:rFonts w:ascii="GHEA Grapalat" w:hAnsi="GHEA Grapalat"/>
          <w:bCs/>
          <w:sz w:val="18"/>
          <w:szCs w:val="18"/>
          <w:lang w:val="hy-AM"/>
        </w:rPr>
        <w:t>Գործակիցների վերլուծությունը ներառում է ֆինանսական փոփոխականների միջև հարաբերությունների քանակական գնահատում, մասնավորապես՝ ֆինանսական վիճակի և շահույթի կամ վնասի հաշվետվությունների տվյալների հիման վրա:</w:t>
      </w:r>
      <w:r w:rsidR="002A37E2" w:rsidRPr="002A37E2">
        <w:rPr>
          <w:rFonts w:ascii="GHEA Grapalat" w:eastAsia="Times New Roman" w:hAnsi="GHEA Grapalat" w:cs="Times New Roman"/>
          <w:bCs/>
          <w:kern w:val="0"/>
          <w:sz w:val="24"/>
          <w:szCs w:val="24"/>
          <w:lang w:val="hy-AM"/>
          <w14:ligatures w14:val="none"/>
        </w:rPr>
        <w:t xml:space="preserve"> </w:t>
      </w:r>
      <w:r w:rsidR="002A37E2" w:rsidRPr="002A37E2">
        <w:rPr>
          <w:rFonts w:ascii="GHEA Grapalat" w:hAnsi="GHEA Grapalat"/>
          <w:bCs/>
          <w:sz w:val="18"/>
          <w:szCs w:val="18"/>
          <w:lang w:val="hy-AM"/>
        </w:rPr>
        <w:t>Գործակիցների վերլուծությունը նպատակահարմար է խմբավորել չորս հիմնական կատեգորիաների</w:t>
      </w:r>
    </w:p>
    <w:p w14:paraId="3A3FD2E3" w14:textId="77777777" w:rsidR="002A37E2" w:rsidRPr="002A37E2" w:rsidRDefault="002A37E2" w:rsidP="002A37E2">
      <w:pPr>
        <w:numPr>
          <w:ilvl w:val="0"/>
          <w:numId w:val="48"/>
        </w:numPr>
        <w:tabs>
          <w:tab w:val="left" w:pos="0"/>
          <w:tab w:val="left" w:pos="883"/>
          <w:tab w:val="left" w:pos="1689"/>
        </w:tabs>
        <w:spacing w:after="0" w:line="240" w:lineRule="auto"/>
        <w:jc w:val="both"/>
        <w:rPr>
          <w:rFonts w:ascii="GHEA Grapalat" w:hAnsi="GHEA Grapalat"/>
          <w:bCs/>
          <w:sz w:val="18"/>
          <w:szCs w:val="18"/>
          <w:lang w:val="hy-AM"/>
        </w:rPr>
      </w:pPr>
      <w:r w:rsidRPr="002A37E2">
        <w:rPr>
          <w:rFonts w:ascii="GHEA Grapalat" w:hAnsi="GHEA Grapalat"/>
          <w:bCs/>
          <w:sz w:val="18"/>
          <w:szCs w:val="18"/>
          <w:lang w:val="hy-AM"/>
        </w:rPr>
        <w:t>Շահութաբերության,</w:t>
      </w:r>
    </w:p>
    <w:p w14:paraId="3D8A1EB7" w14:textId="77777777" w:rsidR="002A37E2" w:rsidRPr="002A37E2" w:rsidRDefault="002A37E2" w:rsidP="002A37E2">
      <w:pPr>
        <w:numPr>
          <w:ilvl w:val="0"/>
          <w:numId w:val="48"/>
        </w:numPr>
        <w:tabs>
          <w:tab w:val="left" w:pos="0"/>
          <w:tab w:val="left" w:pos="883"/>
          <w:tab w:val="left" w:pos="1689"/>
        </w:tabs>
        <w:spacing w:after="0" w:line="240" w:lineRule="auto"/>
        <w:jc w:val="both"/>
        <w:rPr>
          <w:rFonts w:ascii="GHEA Grapalat" w:hAnsi="GHEA Grapalat"/>
          <w:bCs/>
          <w:sz w:val="18"/>
          <w:szCs w:val="18"/>
          <w:lang w:val="hy-AM"/>
        </w:rPr>
      </w:pPr>
      <w:r w:rsidRPr="002A37E2">
        <w:rPr>
          <w:rFonts w:ascii="GHEA Grapalat" w:hAnsi="GHEA Grapalat"/>
          <w:bCs/>
          <w:sz w:val="18"/>
          <w:szCs w:val="18"/>
          <w:lang w:val="hy-AM"/>
        </w:rPr>
        <w:t>պարտքի և ֆինանսական լծակի,</w:t>
      </w:r>
    </w:p>
    <w:p w14:paraId="76C91A8F" w14:textId="77777777" w:rsidR="002A37E2" w:rsidRPr="002A37E2" w:rsidRDefault="002A37E2" w:rsidP="002A37E2">
      <w:pPr>
        <w:numPr>
          <w:ilvl w:val="0"/>
          <w:numId w:val="48"/>
        </w:numPr>
        <w:tabs>
          <w:tab w:val="left" w:pos="0"/>
          <w:tab w:val="left" w:pos="883"/>
          <w:tab w:val="left" w:pos="1689"/>
        </w:tabs>
        <w:spacing w:after="0" w:line="240" w:lineRule="auto"/>
        <w:jc w:val="both"/>
        <w:rPr>
          <w:rFonts w:ascii="GHEA Grapalat" w:hAnsi="GHEA Grapalat"/>
          <w:bCs/>
          <w:sz w:val="18"/>
          <w:szCs w:val="18"/>
          <w:lang w:val="hy-AM"/>
        </w:rPr>
      </w:pPr>
      <w:r w:rsidRPr="002A37E2">
        <w:rPr>
          <w:rFonts w:ascii="GHEA Grapalat" w:hAnsi="GHEA Grapalat"/>
          <w:bCs/>
          <w:sz w:val="18"/>
          <w:szCs w:val="18"/>
          <w:lang w:val="hy-AM"/>
        </w:rPr>
        <w:t>իրացվելիության,</w:t>
      </w:r>
    </w:p>
    <w:p w14:paraId="5E8B5DB5" w14:textId="7D9A4FB5" w:rsidR="002A37E2" w:rsidRPr="00AD479D" w:rsidRDefault="002A37E2" w:rsidP="00AD479D">
      <w:pPr>
        <w:numPr>
          <w:ilvl w:val="0"/>
          <w:numId w:val="48"/>
        </w:numPr>
        <w:tabs>
          <w:tab w:val="left" w:pos="0"/>
          <w:tab w:val="left" w:pos="883"/>
          <w:tab w:val="left" w:pos="1689"/>
        </w:tabs>
        <w:spacing w:after="0" w:line="240" w:lineRule="auto"/>
        <w:jc w:val="both"/>
        <w:rPr>
          <w:rFonts w:ascii="GHEA Grapalat" w:hAnsi="GHEA Grapalat"/>
          <w:bCs/>
          <w:sz w:val="18"/>
          <w:szCs w:val="18"/>
          <w:lang w:val="hy-AM"/>
        </w:rPr>
      </w:pPr>
      <w:r w:rsidRPr="002A37E2">
        <w:rPr>
          <w:rFonts w:ascii="GHEA Grapalat" w:hAnsi="GHEA Grapalat"/>
          <w:bCs/>
          <w:sz w:val="18"/>
          <w:szCs w:val="18"/>
          <w:lang w:val="hy-AM"/>
        </w:rPr>
        <w:t>ներդրումային:</w:t>
      </w:r>
    </w:p>
    <w:p w14:paraId="774FF048" w14:textId="24279A63" w:rsidR="00481B29" w:rsidRDefault="007D4CB6" w:rsidP="00AF4FA9">
      <w:pPr>
        <w:tabs>
          <w:tab w:val="left" w:pos="0"/>
          <w:tab w:val="left" w:pos="883"/>
          <w:tab w:val="left" w:pos="1689"/>
        </w:tabs>
        <w:spacing w:after="0" w:line="240" w:lineRule="auto"/>
        <w:ind w:firstLine="567"/>
        <w:jc w:val="both"/>
        <w:rPr>
          <w:rFonts w:ascii="GHEA Grapalat" w:hAnsi="GHEA Grapalat"/>
          <w:sz w:val="18"/>
          <w:szCs w:val="18"/>
          <w:lang w:val="hy-AM"/>
        </w:rPr>
      </w:pPr>
      <w:r>
        <w:rPr>
          <w:rFonts w:ascii="GHEA Grapalat" w:hAnsi="GHEA Grapalat"/>
          <w:noProof/>
          <w:sz w:val="18"/>
          <w:szCs w:val="18"/>
          <w:lang w:val="hy-AM"/>
        </w:rPr>
        <w:drawing>
          <wp:anchor distT="0" distB="0" distL="114300" distR="114300" simplePos="0" relativeHeight="251658240" behindDoc="0" locked="0" layoutInCell="1" allowOverlap="1" wp14:anchorId="050C3BC5" wp14:editId="3EC76B88">
            <wp:simplePos x="0" y="0"/>
            <wp:positionH relativeFrom="page">
              <wp:posOffset>933450</wp:posOffset>
            </wp:positionH>
            <wp:positionV relativeFrom="paragraph">
              <wp:posOffset>457835</wp:posOffset>
            </wp:positionV>
            <wp:extent cx="3181985" cy="3571875"/>
            <wp:effectExtent l="0" t="0" r="0" b="9525"/>
            <wp:wrapTopAndBottom/>
            <wp:docPr id="1038821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821774" name="Picture 1038821774"/>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81985" cy="3571875"/>
                    </a:xfrm>
                    <a:prstGeom prst="rect">
                      <a:avLst/>
                    </a:prstGeom>
                  </pic:spPr>
                </pic:pic>
              </a:graphicData>
            </a:graphic>
            <wp14:sizeRelH relativeFrom="margin">
              <wp14:pctWidth>0</wp14:pctWidth>
            </wp14:sizeRelH>
            <wp14:sizeRelV relativeFrom="margin">
              <wp14:pctHeight>0</wp14:pctHeight>
            </wp14:sizeRelV>
          </wp:anchor>
        </w:drawing>
      </w:r>
      <w:r w:rsidR="00481B29" w:rsidRPr="00481B29">
        <w:rPr>
          <w:rFonts w:ascii="GHEA Grapalat" w:hAnsi="GHEA Grapalat"/>
          <w:sz w:val="18"/>
          <w:szCs w:val="18"/>
          <w:lang w:val="hy-AM"/>
        </w:rPr>
        <w:t>Ստորև ներկայացվում է ռիսկով միտված աուդիտի ծրագրի ստեղծման քայլերի հերթականությունը.</w:t>
      </w:r>
      <w:r w:rsidR="00C85175" w:rsidRPr="00AD3D44">
        <w:rPr>
          <w:rFonts w:ascii="GHEA Grapalat" w:hAnsi="GHEA Grapalat"/>
          <w:sz w:val="18"/>
          <w:szCs w:val="18"/>
          <w:lang w:val="hy-AM"/>
        </w:rPr>
        <w:tab/>
      </w:r>
    </w:p>
    <w:p w14:paraId="5F7C2956" w14:textId="77777777" w:rsidR="00E2435A" w:rsidRDefault="00E2435A" w:rsidP="004F172F">
      <w:pPr>
        <w:spacing w:after="0" w:line="240" w:lineRule="auto"/>
        <w:ind w:firstLine="567"/>
        <w:jc w:val="both"/>
        <w:rPr>
          <w:rFonts w:ascii="GHEA Grapalat" w:hAnsi="GHEA Grapalat"/>
          <w:b/>
          <w:sz w:val="18"/>
          <w:szCs w:val="18"/>
          <w:lang w:val="hy-AM" w:eastAsia="ru-RU"/>
        </w:rPr>
      </w:pPr>
    </w:p>
    <w:p w14:paraId="5A3DC662" w14:textId="4D12A621" w:rsidR="004F172F" w:rsidRPr="008D30DA" w:rsidRDefault="00481B29" w:rsidP="004F172F">
      <w:pPr>
        <w:spacing w:after="0" w:line="240" w:lineRule="auto"/>
        <w:ind w:firstLine="567"/>
        <w:jc w:val="both"/>
        <w:rPr>
          <w:rFonts w:ascii="GHEA Grapalat" w:hAnsi="GHEA Grapalat"/>
          <w:b/>
          <w:sz w:val="18"/>
          <w:szCs w:val="18"/>
          <w:lang w:val="hy-AM" w:eastAsia="ru-RU"/>
        </w:rPr>
      </w:pPr>
      <w:r w:rsidRPr="00481B29">
        <w:rPr>
          <w:rFonts w:ascii="GHEA Grapalat" w:hAnsi="GHEA Grapalat"/>
          <w:b/>
          <w:sz w:val="18"/>
          <w:szCs w:val="18"/>
          <w:lang w:val="hy-AM" w:eastAsia="ru-RU"/>
        </w:rPr>
        <w:t>Գծապատկեր 1 Ռիսկով միտված ներքին աուդիտի ծրագրի հաստատման և իրականացման ընթացակարգ</w:t>
      </w:r>
      <w:r w:rsidRPr="00481B29">
        <w:rPr>
          <w:sz w:val="18"/>
          <w:szCs w:val="18"/>
          <w:vertAlign w:val="superscript"/>
          <w:lang w:val="hy-AM" w:eastAsia="ru-RU"/>
        </w:rPr>
        <w:footnoteReference w:id="13"/>
      </w:r>
      <w:r w:rsidR="008D30DA" w:rsidRPr="008D30DA">
        <w:rPr>
          <w:rFonts w:ascii="GHEA Grapalat" w:hAnsi="GHEA Grapalat"/>
          <w:b/>
          <w:sz w:val="18"/>
          <w:szCs w:val="18"/>
          <w:lang w:val="hy-AM" w:eastAsia="ru-RU"/>
        </w:rPr>
        <w:t>.</w:t>
      </w:r>
    </w:p>
    <w:p w14:paraId="3099CB1D" w14:textId="119F67E6" w:rsidR="00C85175" w:rsidRPr="00481B29" w:rsidRDefault="00C85175" w:rsidP="00481B29">
      <w:pPr>
        <w:spacing w:after="0" w:line="240" w:lineRule="auto"/>
        <w:ind w:firstLine="567"/>
        <w:jc w:val="both"/>
        <w:rPr>
          <w:rFonts w:ascii="GHEA Grapalat" w:hAnsi="GHEA Grapalat"/>
          <w:b/>
          <w:sz w:val="18"/>
          <w:szCs w:val="18"/>
          <w:lang w:val="hy-AM" w:eastAsia="ru-RU"/>
        </w:rPr>
      </w:pPr>
      <w:r w:rsidRPr="00AD3D44">
        <w:rPr>
          <w:rFonts w:ascii="GHEA Grapalat" w:hAnsi="GHEA Grapalat" w:cs="GHEAGrapalat"/>
          <w:sz w:val="18"/>
          <w:szCs w:val="18"/>
          <w:lang w:val="hy-AM"/>
        </w:rPr>
        <w:lastRenderedPageBreak/>
        <w:t>Ամփոփելով ատենախոսության ընթացքում կատարված գիտամեթոդաբանական ուսումնասիրություններից բխող եզրահանգումները</w:t>
      </w:r>
      <w:r w:rsidR="009F1838">
        <w:rPr>
          <w:rFonts w:ascii="GHEA Grapalat" w:hAnsi="GHEA Grapalat" w:cs="GHEAGrapalat"/>
          <w:sz w:val="18"/>
          <w:szCs w:val="18"/>
          <w:lang w:val="hy-AM"/>
        </w:rPr>
        <w:t>`</w:t>
      </w:r>
      <w:r w:rsidRPr="00AD3D44">
        <w:rPr>
          <w:rFonts w:ascii="GHEA Grapalat" w:hAnsi="GHEA Grapalat" w:cs="GHEAGrapalat"/>
          <w:sz w:val="18"/>
          <w:szCs w:val="18"/>
          <w:lang w:val="hy-AM"/>
        </w:rPr>
        <w:t xml:space="preserve"> կատարել են</w:t>
      </w:r>
      <w:r w:rsidR="00EE68FE">
        <w:rPr>
          <w:rFonts w:ascii="GHEA Grapalat" w:hAnsi="GHEA Grapalat" w:cs="GHEAGrapalat"/>
          <w:sz w:val="18"/>
          <w:szCs w:val="18"/>
          <w:lang w:val="hy-AM"/>
        </w:rPr>
        <w:t>ք</w:t>
      </w:r>
      <w:r w:rsidRPr="00AD3D44">
        <w:rPr>
          <w:rFonts w:ascii="GHEA Grapalat" w:hAnsi="GHEA Grapalat" w:cs="GHEAGrapalat"/>
          <w:sz w:val="18"/>
          <w:szCs w:val="18"/>
          <w:lang w:val="hy-AM"/>
        </w:rPr>
        <w:t xml:space="preserve"> ն</w:t>
      </w:r>
      <w:r w:rsidR="00180FDD" w:rsidRPr="00AD3D44">
        <w:rPr>
          <w:rFonts w:ascii="GHEA Grapalat" w:hAnsi="GHEA Grapalat" w:cs="GHEAGrapalat"/>
          <w:sz w:val="18"/>
          <w:szCs w:val="18"/>
          <w:lang w:val="hy-AM"/>
        </w:rPr>
        <w:t>ե</w:t>
      </w:r>
      <w:r w:rsidRPr="00AD3D44">
        <w:rPr>
          <w:rFonts w:ascii="GHEA Grapalat" w:hAnsi="GHEA Grapalat" w:cs="GHEAGrapalat"/>
          <w:sz w:val="18"/>
          <w:szCs w:val="18"/>
          <w:lang w:val="hy-AM"/>
        </w:rPr>
        <w:t xml:space="preserve">րքոհիշյալ հիմնական շեշտադրումները։ </w:t>
      </w:r>
    </w:p>
    <w:p w14:paraId="48392680" w14:textId="40B8BD0A" w:rsidR="006F1D13" w:rsidRPr="00AD3D44" w:rsidRDefault="006F1D13" w:rsidP="006F1D13">
      <w:pPr>
        <w:pStyle w:val="ListParagraph"/>
        <w:numPr>
          <w:ilvl w:val="0"/>
          <w:numId w:val="30"/>
        </w:numPr>
        <w:spacing w:after="0" w:line="240" w:lineRule="auto"/>
        <w:ind w:left="0" w:firstLine="567"/>
        <w:jc w:val="both"/>
        <w:rPr>
          <w:rFonts w:ascii="GHEA Grapalat" w:hAnsi="GHEA Grapalat" w:cs="GHEAGrapalat"/>
          <w:sz w:val="18"/>
          <w:szCs w:val="18"/>
          <w:lang w:val="hy-AM"/>
        </w:rPr>
      </w:pPr>
      <w:r w:rsidRPr="00AD3D44">
        <w:rPr>
          <w:rFonts w:ascii="GHEA Grapalat" w:hAnsi="GHEA Grapalat" w:cs="GHEAGrapalat"/>
          <w:sz w:val="18"/>
          <w:szCs w:val="18"/>
          <w:lang w:val="hy-AM"/>
        </w:rPr>
        <w:t xml:space="preserve">ՀՀ կենտրոնական բանկն իր հիմնական նպատակներից՝ Հայաստանի Հանրապետությունում ֆինանսական կայունության ապահովման դիտակետից ՀՀ վարկային կազմակերպությունների գործունեությունը կարգավորում և վերահսկում է  նաև   տնտեսական նորմատիվների միջոցով։ Ցանկացած տնտեսվարող, այդ թվում վարկային կազմակերպությունը, իր ռազմավարական ծրագրերի իրականացման գործընթացում ձգտում է ձևավորել ներքին հսկողության համակարգ, որն իրենից ներկայացնում է սկզբունքների, մոտեցումների և ներքին մշակույթի մի ամբողջական համակարգ, որն ընդգրկում է ողջ ընկերությունը և կոչված է ընկերության ռազմավարության իրականացման գործընթացի կառավարելիության և հուսալիության ապահովմանը։ Վերոներկայացվածը խիստ կենսական է արտերկրի փորձի, ինչպես նաև ՀՀ առևտրային բանկերի նկատմամբ ՀՀ կենտրոնական բանկի կողմից կիրառվող վերահսկողական քաղաքականության որդեգրած մոտեցմամբ, սակայն ՀՀ վարկային կազմակերպությունների ներքին հսկողության համակարգի  տեսանկյունից անհրաժեշտ են հիմնարար լուծումներ,  ինչու չէ, նաև արտերկրի և ՀՀ առևտրային բանկերի փորձի կիրառում: </w:t>
      </w:r>
    </w:p>
    <w:p w14:paraId="1B6F049C" w14:textId="77CA7D78" w:rsidR="006F1D13" w:rsidRPr="00AD3D44" w:rsidRDefault="006F1D13" w:rsidP="006F1D13">
      <w:pPr>
        <w:pStyle w:val="ListParagraph"/>
        <w:numPr>
          <w:ilvl w:val="0"/>
          <w:numId w:val="30"/>
        </w:numPr>
        <w:spacing w:after="0" w:line="240" w:lineRule="auto"/>
        <w:ind w:left="0" w:firstLine="567"/>
        <w:jc w:val="both"/>
        <w:rPr>
          <w:rFonts w:ascii="GHEA Grapalat" w:hAnsi="GHEA Grapalat" w:cs="GHEAGrapalat"/>
          <w:sz w:val="18"/>
          <w:szCs w:val="18"/>
          <w:lang w:val="hy-AM"/>
        </w:rPr>
      </w:pPr>
      <w:r w:rsidRPr="00AD3D44">
        <w:rPr>
          <w:rFonts w:ascii="GHEA Grapalat" w:hAnsi="GHEA Grapalat" w:cs="GHEAGrapalat"/>
          <w:sz w:val="18"/>
          <w:szCs w:val="18"/>
          <w:lang w:val="hy-AM"/>
        </w:rPr>
        <w:t>Ատենախոսության շրջանակներում իրականացված միջազգային փորձի ուսումնասիրության արդյունքում կարող ենք փաստել, որ  Անգլիայի, ԱՄՆ-ի, Ֆրանսիայի ֆինանսական համակարգերը կարգավորող և վերահսկող մարմի</w:t>
      </w:r>
      <w:r w:rsidR="00734AD2">
        <w:rPr>
          <w:rFonts w:ascii="GHEA Grapalat" w:hAnsi="GHEA Grapalat" w:cs="GHEAGrapalat"/>
          <w:sz w:val="18"/>
          <w:szCs w:val="18"/>
          <w:lang w:val="hy-AM"/>
        </w:rPr>
        <w:t>ն</w:t>
      </w:r>
      <w:r w:rsidRPr="00AD3D44">
        <w:rPr>
          <w:rFonts w:ascii="GHEA Grapalat" w:hAnsi="GHEA Grapalat" w:cs="GHEAGrapalat"/>
          <w:sz w:val="18"/>
          <w:szCs w:val="18"/>
          <w:lang w:val="hy-AM"/>
        </w:rPr>
        <w:t>ների  կողմից</w:t>
      </w:r>
      <w:r w:rsidR="00180FDD" w:rsidRPr="00AD3D44">
        <w:rPr>
          <w:rFonts w:ascii="GHEA Grapalat" w:hAnsi="GHEA Grapalat" w:cs="GHEAGrapalat"/>
          <w:sz w:val="18"/>
          <w:szCs w:val="18"/>
          <w:lang w:val="hy-AM"/>
        </w:rPr>
        <w:t>`</w:t>
      </w:r>
      <w:r w:rsidRPr="00AD3D44">
        <w:rPr>
          <w:rFonts w:ascii="GHEA Grapalat" w:hAnsi="GHEA Grapalat" w:cs="GHEAGrapalat"/>
          <w:sz w:val="18"/>
          <w:szCs w:val="18"/>
          <w:lang w:val="hy-AM"/>
        </w:rPr>
        <w:t xml:space="preserve">  ֆինանսական ընկերությունների նկատմամբ</w:t>
      </w:r>
      <w:r w:rsidR="00180FDD" w:rsidRPr="00AD3D44">
        <w:rPr>
          <w:rFonts w:ascii="GHEA Grapalat" w:hAnsi="GHEA Grapalat" w:cs="GHEAGrapalat"/>
          <w:sz w:val="18"/>
          <w:szCs w:val="18"/>
          <w:lang w:val="hy-AM"/>
        </w:rPr>
        <w:t xml:space="preserve">, </w:t>
      </w:r>
      <w:r w:rsidRPr="00AD3D44">
        <w:rPr>
          <w:rFonts w:ascii="GHEA Grapalat" w:hAnsi="GHEA Grapalat" w:cs="GHEAGrapalat"/>
          <w:sz w:val="18"/>
          <w:szCs w:val="18"/>
          <w:lang w:val="hy-AM"/>
        </w:rPr>
        <w:t xml:space="preserve">սահմանված են կորպորատիվ կառավարման, ռիսկերի կառավարման, պարտականությունների բաշխման, գործընթացների պահպանման, ներքին և արտաքին աուդիտների գնահատման գործընթացները, ինչն ամրագրված է համապատասխան իրավական փաստաթղթերում։  </w:t>
      </w:r>
    </w:p>
    <w:p w14:paraId="0F156F4D" w14:textId="6E81E99E" w:rsidR="006F1D13" w:rsidRPr="00AD3D44" w:rsidRDefault="006F1D13" w:rsidP="006F1D13">
      <w:pPr>
        <w:pStyle w:val="ListParagraph"/>
        <w:numPr>
          <w:ilvl w:val="0"/>
          <w:numId w:val="30"/>
        </w:numPr>
        <w:spacing w:after="0" w:line="240" w:lineRule="auto"/>
        <w:ind w:left="0" w:firstLine="567"/>
        <w:jc w:val="both"/>
        <w:rPr>
          <w:rFonts w:ascii="GHEA Grapalat" w:hAnsi="GHEA Grapalat" w:cs="GHEAGrapalat"/>
          <w:sz w:val="18"/>
          <w:szCs w:val="18"/>
          <w:lang w:val="hy-AM"/>
        </w:rPr>
      </w:pPr>
      <w:r w:rsidRPr="00AD3D44">
        <w:rPr>
          <w:rFonts w:ascii="GHEA Grapalat" w:hAnsi="GHEA Grapalat" w:cs="GHEAGrapalat"/>
          <w:sz w:val="18"/>
          <w:szCs w:val="18"/>
          <w:lang w:val="hy-AM"/>
        </w:rPr>
        <w:t xml:space="preserve">ՀՀ ֆինանսական շուկային մոտ գտնվող ԱՊՀ երկրներից ուսումնասիրվել են </w:t>
      </w:r>
      <w:r w:rsidRPr="00AD3D44">
        <w:rPr>
          <w:rFonts w:ascii="GHEA Grapalat" w:hAnsi="GHEA Grapalat" w:cs="GHEAGrapalat"/>
          <w:bCs/>
          <w:sz w:val="18"/>
          <w:szCs w:val="18"/>
          <w:lang w:val="hy-AM"/>
        </w:rPr>
        <w:t>Ռուսաստանի Դաշնության, Ղազախստանի Հանրապետության և Ուզբեկստանի Հանրապետության ֆինանսական համակարգերի համապատասխան ոլորտները, որի արդյունքում արձանագրել ենք հետևյալ փաստերը</w:t>
      </w:r>
      <w:r w:rsidRPr="00AD3D44">
        <w:rPr>
          <w:rFonts w:ascii="Cambria Math" w:eastAsia="MS Mincho" w:hAnsi="Cambria Math" w:cs="Cambria Math"/>
          <w:bCs/>
          <w:sz w:val="18"/>
          <w:szCs w:val="18"/>
          <w:lang w:val="hy-AM"/>
        </w:rPr>
        <w:t>․</w:t>
      </w:r>
    </w:p>
    <w:p w14:paraId="764F911D" w14:textId="77777777" w:rsidR="006F1D13" w:rsidRPr="00AD3D44" w:rsidRDefault="006F1D13" w:rsidP="006F1D13">
      <w:pPr>
        <w:pStyle w:val="ListParagraph"/>
        <w:numPr>
          <w:ilvl w:val="0"/>
          <w:numId w:val="43"/>
        </w:numPr>
        <w:tabs>
          <w:tab w:val="left" w:pos="851"/>
        </w:tabs>
        <w:spacing w:after="0" w:line="240" w:lineRule="auto"/>
        <w:ind w:left="0" w:firstLine="567"/>
        <w:jc w:val="both"/>
        <w:rPr>
          <w:rFonts w:ascii="GHEA Grapalat" w:hAnsi="GHEA Grapalat" w:cs="GHEAGrapalat"/>
          <w:sz w:val="18"/>
          <w:szCs w:val="18"/>
          <w:lang w:val="hy-AM"/>
        </w:rPr>
      </w:pPr>
      <w:r w:rsidRPr="00AD3D44">
        <w:rPr>
          <w:rFonts w:ascii="GHEA Grapalat" w:hAnsi="GHEA Grapalat" w:cs="GHEAGrapalat"/>
          <w:sz w:val="18"/>
          <w:szCs w:val="18"/>
          <w:lang w:val="hy-AM"/>
        </w:rPr>
        <w:t>Ռուսաստանի Դաշնությունում պետության լիազորված կառույցը կարևորելով ներքին հսկողության համակարգի տեղը և դերը ոչ բանկային վարկային կազմակերպությունների գործունեությունում, համապատասխան իրավական նորմերով կարգավորել է ներքին հսկողության համակարգի և ներքին աուդիտի գործառույթները։</w:t>
      </w:r>
    </w:p>
    <w:p w14:paraId="00AB8E2E" w14:textId="77777777" w:rsidR="006F1D13" w:rsidRPr="00AD3D44" w:rsidRDefault="006F1D13" w:rsidP="006F1D13">
      <w:pPr>
        <w:pStyle w:val="ListParagraph"/>
        <w:numPr>
          <w:ilvl w:val="0"/>
          <w:numId w:val="43"/>
        </w:numPr>
        <w:tabs>
          <w:tab w:val="left" w:pos="851"/>
        </w:tabs>
        <w:spacing w:after="0" w:line="240" w:lineRule="auto"/>
        <w:ind w:left="0" w:firstLine="567"/>
        <w:jc w:val="both"/>
        <w:rPr>
          <w:rFonts w:ascii="GHEA Grapalat" w:hAnsi="GHEA Grapalat" w:cs="GHEAGrapalat"/>
          <w:sz w:val="18"/>
          <w:szCs w:val="18"/>
          <w:lang w:val="hy-AM"/>
        </w:rPr>
      </w:pPr>
      <w:r w:rsidRPr="00AD3D44">
        <w:rPr>
          <w:rFonts w:ascii="GHEA Grapalat" w:hAnsi="GHEA Grapalat" w:cs="GHEAGrapalat"/>
          <w:sz w:val="18"/>
          <w:szCs w:val="18"/>
          <w:lang w:val="hy-AM"/>
        </w:rPr>
        <w:t>Այլ պատկեր է Ղազախստանի Հանրապետությունում, այն է՝ վարկային ընկերությունները պետք է ունենան վերստուգիչ հանձնաժողով, իսկ ոչ բանկային ֆինանսական կազմակերպությունների գործունեությունը  կանոնակարգվում են նաև  բանկերի և բանկային գործառնությունների մասին օրենքով։ Նշված ընկերությունները ներքին հսկողության համակարգի կառավարման նպատակով  պարտավոր են ունենալ հսկողական գործառույթներ, մասնավորապես  ռիսկերի կառավարման և ներքին աուդիտի ստորաբաժանումների տեսքով:</w:t>
      </w:r>
    </w:p>
    <w:p w14:paraId="5428DF8C" w14:textId="1FA10E3A" w:rsidR="006F1D13" w:rsidRPr="00AD3D44" w:rsidRDefault="006F1D13" w:rsidP="006F1D13">
      <w:pPr>
        <w:pStyle w:val="ListParagraph"/>
        <w:numPr>
          <w:ilvl w:val="0"/>
          <w:numId w:val="43"/>
        </w:numPr>
        <w:tabs>
          <w:tab w:val="left" w:pos="851"/>
        </w:tabs>
        <w:spacing w:after="0" w:line="240" w:lineRule="auto"/>
        <w:ind w:left="0" w:firstLine="567"/>
        <w:jc w:val="both"/>
        <w:rPr>
          <w:rFonts w:ascii="GHEA Grapalat" w:hAnsi="GHEA Grapalat" w:cs="GHEAGrapalat"/>
          <w:sz w:val="18"/>
          <w:szCs w:val="18"/>
          <w:lang w:val="hy-AM"/>
        </w:rPr>
      </w:pPr>
      <w:r w:rsidRPr="00AD3D44">
        <w:rPr>
          <w:rFonts w:ascii="GHEA Grapalat" w:hAnsi="GHEA Grapalat" w:cs="GHEAGrapalat"/>
          <w:sz w:val="18"/>
          <w:szCs w:val="18"/>
          <w:lang w:val="hy-AM"/>
        </w:rPr>
        <w:t>Ուզբեկստանի ֆինանսական համակարգը կարգավորող օրենսդրական դաշտի ուսումնասիրության արդյունքում  պարզ է դառնում, որ երկրում առկա են ֆինանսական համակարգի բարելավման խնդիրներ:</w:t>
      </w:r>
    </w:p>
    <w:p w14:paraId="10C58243" w14:textId="585AD883" w:rsidR="006F1D13" w:rsidRPr="00AD3D44" w:rsidRDefault="006F1D13" w:rsidP="006F1D13">
      <w:pPr>
        <w:pStyle w:val="ListParagraph"/>
        <w:numPr>
          <w:ilvl w:val="0"/>
          <w:numId w:val="30"/>
        </w:numPr>
        <w:spacing w:after="0" w:line="240" w:lineRule="auto"/>
        <w:ind w:left="0" w:firstLine="567"/>
        <w:jc w:val="both"/>
        <w:rPr>
          <w:rFonts w:ascii="GHEA Grapalat" w:hAnsi="GHEA Grapalat" w:cs="GHEAGrapalat"/>
          <w:sz w:val="18"/>
          <w:szCs w:val="18"/>
          <w:lang w:val="hy-AM"/>
        </w:rPr>
      </w:pPr>
      <w:r w:rsidRPr="00AD3D44">
        <w:rPr>
          <w:rFonts w:ascii="GHEA Grapalat" w:hAnsi="GHEA Grapalat" w:cs="GHEAGrapalat"/>
          <w:sz w:val="18"/>
          <w:szCs w:val="18"/>
          <w:lang w:val="hy-AM"/>
        </w:rPr>
        <w:lastRenderedPageBreak/>
        <w:t>Վարկային կազմակերպությունների գործունեությունը կարգավորող իրավական փաստաթղթերում սահմանված չեն ներքին հսկողության գործընթացների և ներքին աուդիտի գործունեությունը կարգավորող որևիցե պահանջ։ Ինչպես արդեն նշել ենք, ներքին հսկողության գործընթացներն ուղղված են ռազմավարական ծրագրի իրականացմանը, սակայն այդ պարագայում ներքին աուդիտի բացակայությունը կարող է ներքին հսկողության համակարգի համար ձևավորել գործառնական ռիսկեր և/կամ խնդիրներ։ Ներքին աուդիտի գործառույթներն ուղղված են կորպորատիվ և  ռիսկերի  կառավարման, ինչպես նաև հաշվետվողականության համակարգի հուսալիության և արդյունավետության ապահովմանը։ Վերոնշյալը հավաստիացվում է «Բանկերի ներքին հսկողության իրականացման նվազագույն պայմանները Կանոնակարգ 4, 2013 թ., թիվ 102 որոշման 164-րդ կետով</w:t>
      </w:r>
      <w:r w:rsidRPr="00AD3D44">
        <w:rPr>
          <w:rStyle w:val="FootnoteReference"/>
          <w:rFonts w:ascii="GHEA Grapalat" w:hAnsi="GHEA Grapalat" w:cs="GHEAGrapalat"/>
          <w:sz w:val="18"/>
          <w:szCs w:val="18"/>
          <w:lang w:val="hy-AM"/>
        </w:rPr>
        <w:footnoteReference w:id="14"/>
      </w:r>
      <w:r w:rsidR="008D30DA" w:rsidRPr="005657C6">
        <w:rPr>
          <w:rFonts w:ascii="GHEA Grapalat" w:hAnsi="GHEA Grapalat" w:cs="GHEAGrapalat"/>
          <w:sz w:val="18"/>
          <w:szCs w:val="18"/>
          <w:lang w:val="hy-AM"/>
        </w:rPr>
        <w:t>:</w:t>
      </w:r>
    </w:p>
    <w:p w14:paraId="657EBA0E" w14:textId="77777777" w:rsidR="006F1D13" w:rsidRPr="00AD3D44" w:rsidRDefault="006F1D13" w:rsidP="006F1D13">
      <w:pPr>
        <w:pStyle w:val="ListParagraph"/>
        <w:numPr>
          <w:ilvl w:val="0"/>
          <w:numId w:val="30"/>
        </w:numPr>
        <w:spacing w:after="0" w:line="240" w:lineRule="auto"/>
        <w:ind w:left="0" w:firstLine="567"/>
        <w:jc w:val="both"/>
        <w:rPr>
          <w:rFonts w:ascii="GHEA Grapalat" w:hAnsi="GHEA Grapalat" w:cs="GHEAGrapalat"/>
          <w:sz w:val="18"/>
          <w:szCs w:val="18"/>
          <w:lang w:val="hy-AM"/>
        </w:rPr>
      </w:pPr>
      <w:r w:rsidRPr="00AD3D44">
        <w:rPr>
          <w:rFonts w:ascii="GHEA Grapalat" w:hAnsi="GHEA Grapalat" w:cs="GHEAGrapalat"/>
          <w:sz w:val="18"/>
          <w:szCs w:val="18"/>
          <w:lang w:val="hy-AM"/>
        </w:rPr>
        <w:t xml:space="preserve">Ուսումնասիրության ընթացքում բացահայտված խնդիրները փաստում են  ՀՀ վարկային կազմակերպությունների կորպորատիվ կառավարման համակարգի կանոնակարգվածության բացակայության մասին, որն էլ պատճառ է հանդիսանում   կորպորատիվ կառավարման ոլորտում արձանագրված բազում խնդիրների և ռիսկերի ձևավորման գործում։  </w:t>
      </w:r>
    </w:p>
    <w:p w14:paraId="4EC5E4DC" w14:textId="72B88536" w:rsidR="006F1D13" w:rsidRPr="00AD3D44" w:rsidRDefault="006F1D13" w:rsidP="006F1D13">
      <w:pPr>
        <w:pStyle w:val="ListParagraph"/>
        <w:numPr>
          <w:ilvl w:val="0"/>
          <w:numId w:val="30"/>
        </w:numPr>
        <w:spacing w:after="0" w:line="240" w:lineRule="auto"/>
        <w:ind w:left="0" w:firstLine="567"/>
        <w:jc w:val="both"/>
        <w:rPr>
          <w:rFonts w:ascii="GHEA Grapalat" w:hAnsi="GHEA Grapalat" w:cs="GHEAGrapalat"/>
          <w:sz w:val="18"/>
          <w:szCs w:val="18"/>
          <w:lang w:val="hy-AM"/>
        </w:rPr>
      </w:pPr>
      <w:r w:rsidRPr="00AD3D44">
        <w:rPr>
          <w:rFonts w:ascii="GHEA Grapalat" w:hAnsi="GHEA Grapalat" w:cs="GHEAGrapalat"/>
          <w:sz w:val="18"/>
          <w:szCs w:val="18"/>
          <w:lang w:val="hy-AM"/>
        </w:rPr>
        <w:t>ՀՀ-ում ընտրված և հետազոտված վարկային կազմակերպությունների ֆինանսական ցուցանիշների վերլուծության արդյու</w:t>
      </w:r>
      <w:r w:rsidR="00CF3738">
        <w:rPr>
          <w:rFonts w:ascii="GHEA Grapalat" w:hAnsi="GHEA Grapalat" w:cs="GHEAGrapalat"/>
          <w:sz w:val="18"/>
          <w:szCs w:val="18"/>
          <w:lang w:val="hy-AM"/>
        </w:rPr>
        <w:t>ն</w:t>
      </w:r>
      <w:r w:rsidRPr="00AD3D44">
        <w:rPr>
          <w:rFonts w:ascii="GHEA Grapalat" w:hAnsi="GHEA Grapalat" w:cs="GHEAGrapalat"/>
          <w:sz w:val="18"/>
          <w:szCs w:val="18"/>
          <w:lang w:val="hy-AM"/>
        </w:rPr>
        <w:t>քների հիման վրա վեր են հանվել ներքին հսկողության տեսանկյունից լուծում պահանջող խնդիրներ՝</w:t>
      </w:r>
    </w:p>
    <w:p w14:paraId="5A8739F9" w14:textId="77777777" w:rsidR="0030720F" w:rsidRPr="00AD3D44" w:rsidRDefault="0030720F" w:rsidP="00BF7B7D">
      <w:pPr>
        <w:pStyle w:val="ListParagraph"/>
        <w:numPr>
          <w:ilvl w:val="0"/>
          <w:numId w:val="38"/>
        </w:numPr>
        <w:spacing w:after="0" w:line="240" w:lineRule="auto"/>
        <w:ind w:left="0" w:firstLine="567"/>
        <w:jc w:val="both"/>
        <w:rPr>
          <w:rFonts w:ascii="GHEA Grapalat" w:eastAsia="GHEA Grapalat" w:hAnsi="GHEA Grapalat" w:cs="Arial"/>
          <w:iCs/>
          <w:sz w:val="18"/>
          <w:szCs w:val="18"/>
          <w:lang w:val="hy-AM"/>
        </w:rPr>
      </w:pPr>
      <w:r w:rsidRPr="00AD3D44">
        <w:rPr>
          <w:rFonts w:ascii="GHEA Grapalat" w:eastAsia="GHEA Grapalat" w:hAnsi="GHEA Grapalat" w:cs="Arial"/>
          <w:iCs/>
          <w:sz w:val="18"/>
          <w:szCs w:val="18"/>
          <w:lang w:val="hy-AM"/>
        </w:rPr>
        <w:t xml:space="preserve">Ակտիվների արդյունավետ  կառավարման և բաշխման մեխանիզմները </w:t>
      </w:r>
      <w:r w:rsidRPr="00AD3D44">
        <w:rPr>
          <w:rFonts w:ascii="GHEA Grapalat" w:eastAsia="GHEA Grapalat" w:hAnsi="GHEA Grapalat" w:cs="Arial"/>
          <w:sz w:val="18"/>
          <w:szCs w:val="18"/>
          <w:lang w:val="hy-AM"/>
        </w:rPr>
        <w:t>վարկային կազմակերպություններում թերի են և անկատար</w:t>
      </w:r>
      <w:r w:rsidRPr="00AD3D44">
        <w:rPr>
          <w:rFonts w:ascii="GHEA Grapalat" w:eastAsia="GHEA Grapalat" w:hAnsi="GHEA Grapalat" w:cs="Arial"/>
          <w:iCs/>
          <w:sz w:val="18"/>
          <w:szCs w:val="18"/>
          <w:lang w:val="hy-AM"/>
        </w:rPr>
        <w:t xml:space="preserve">, </w:t>
      </w:r>
    </w:p>
    <w:p w14:paraId="10C7E166" w14:textId="77777777" w:rsidR="0030720F" w:rsidRPr="00AD3D44" w:rsidRDefault="0030720F" w:rsidP="00BF7B7D">
      <w:pPr>
        <w:pStyle w:val="ListParagraph"/>
        <w:numPr>
          <w:ilvl w:val="0"/>
          <w:numId w:val="38"/>
        </w:numPr>
        <w:spacing w:after="0" w:line="240" w:lineRule="auto"/>
        <w:ind w:left="0" w:firstLine="567"/>
        <w:jc w:val="both"/>
        <w:rPr>
          <w:rFonts w:ascii="GHEA Grapalat" w:eastAsia="GHEA Grapalat" w:hAnsi="GHEA Grapalat" w:cs="Arial"/>
          <w:bCs/>
          <w:i/>
          <w:sz w:val="18"/>
          <w:szCs w:val="18"/>
          <w:lang w:val="hy-AM"/>
        </w:rPr>
      </w:pPr>
      <w:r w:rsidRPr="00AD3D44">
        <w:rPr>
          <w:rFonts w:ascii="GHEA Grapalat" w:eastAsia="GHEA Grapalat" w:hAnsi="GHEA Grapalat" w:cs="Arial"/>
          <w:bCs/>
          <w:iCs/>
          <w:sz w:val="18"/>
          <w:szCs w:val="18"/>
          <w:lang w:val="hy-AM"/>
        </w:rPr>
        <w:t>Կորպորատիվ կառավարման համակարգային կարգավորման մեխանիզմները վարկային կազմակերպություններում թերի են և ոչ լիարժեք,</w:t>
      </w:r>
    </w:p>
    <w:p w14:paraId="5F1EB4A9" w14:textId="77777777" w:rsidR="0030720F" w:rsidRPr="00AD3D44" w:rsidRDefault="0030720F" w:rsidP="00BF7B7D">
      <w:pPr>
        <w:pStyle w:val="ListParagraph"/>
        <w:numPr>
          <w:ilvl w:val="0"/>
          <w:numId w:val="38"/>
        </w:numPr>
        <w:spacing w:after="0" w:line="240" w:lineRule="auto"/>
        <w:ind w:left="0" w:firstLine="567"/>
        <w:jc w:val="both"/>
        <w:rPr>
          <w:rFonts w:ascii="GHEA Grapalat" w:eastAsia="GHEA Grapalat" w:hAnsi="GHEA Grapalat" w:cs="Arial"/>
          <w:bCs/>
          <w:iCs/>
          <w:sz w:val="18"/>
          <w:szCs w:val="18"/>
          <w:lang w:val="hy-AM"/>
        </w:rPr>
      </w:pPr>
      <w:r w:rsidRPr="00AD3D44">
        <w:rPr>
          <w:rFonts w:ascii="GHEA Grapalat" w:eastAsia="GHEA Grapalat" w:hAnsi="GHEA Grapalat" w:cs="Arial"/>
          <w:bCs/>
          <w:iCs/>
          <w:sz w:val="18"/>
          <w:szCs w:val="18"/>
          <w:lang w:val="hy-AM"/>
        </w:rPr>
        <w:t>Բացակայում են  ռազմավարական  կառավարման  գնահատման և կարգավորման  մեխանիզմները,</w:t>
      </w:r>
    </w:p>
    <w:p w14:paraId="3805907C" w14:textId="77777777" w:rsidR="0030720F" w:rsidRPr="00AD3D44" w:rsidRDefault="0030720F" w:rsidP="00BF7B7D">
      <w:pPr>
        <w:pStyle w:val="ListParagraph"/>
        <w:numPr>
          <w:ilvl w:val="0"/>
          <w:numId w:val="38"/>
        </w:numPr>
        <w:spacing w:after="0" w:line="240" w:lineRule="auto"/>
        <w:ind w:left="0" w:firstLine="567"/>
        <w:jc w:val="both"/>
        <w:rPr>
          <w:rFonts w:ascii="GHEA Grapalat" w:eastAsia="GHEA Grapalat" w:hAnsi="GHEA Grapalat" w:cs="Arial"/>
          <w:bCs/>
          <w:iCs/>
          <w:sz w:val="18"/>
          <w:szCs w:val="18"/>
          <w:lang w:val="hy-AM"/>
        </w:rPr>
      </w:pPr>
      <w:r w:rsidRPr="00AD3D44">
        <w:rPr>
          <w:rFonts w:ascii="GHEA Grapalat" w:eastAsia="GHEA Grapalat" w:hAnsi="GHEA Grapalat" w:cs="Arial"/>
          <w:sz w:val="18"/>
          <w:szCs w:val="18"/>
          <w:lang w:val="hy-AM"/>
        </w:rPr>
        <w:t>ՀՀ վարկային կազմակերպություններում ներքին հսկողության դիտարկումների  արդյունավետ և նպատակային կիրառման գործիքները  թերի են,</w:t>
      </w:r>
      <w:bookmarkStart w:id="11" w:name="_Hlk212457228"/>
    </w:p>
    <w:p w14:paraId="4884BDC3" w14:textId="77777777" w:rsidR="0030720F" w:rsidRPr="00AD3D44" w:rsidRDefault="0030720F" w:rsidP="00BF7B7D">
      <w:pPr>
        <w:pStyle w:val="ListParagraph"/>
        <w:numPr>
          <w:ilvl w:val="0"/>
          <w:numId w:val="38"/>
        </w:numPr>
        <w:spacing w:after="0" w:line="240" w:lineRule="auto"/>
        <w:ind w:left="0" w:firstLine="567"/>
        <w:jc w:val="both"/>
        <w:rPr>
          <w:rFonts w:ascii="GHEA Grapalat" w:eastAsia="GHEA Grapalat" w:hAnsi="GHEA Grapalat" w:cs="Arial"/>
          <w:sz w:val="18"/>
          <w:szCs w:val="18"/>
          <w:lang w:val="hy-AM"/>
        </w:rPr>
      </w:pPr>
      <w:r w:rsidRPr="00AD3D44">
        <w:rPr>
          <w:rFonts w:ascii="GHEA Grapalat" w:eastAsia="GHEA Grapalat" w:hAnsi="GHEA Grapalat" w:cs="Arial"/>
          <w:sz w:val="18"/>
          <w:szCs w:val="18"/>
          <w:lang w:val="hy-AM"/>
        </w:rPr>
        <w:t xml:space="preserve">ՀՀ վարկային կազմակերպությունների կանոնադրական կապիտալի և ընդհանուր կապիտալի նվազագույն շեմերի նորմատիվների պահանջները խիստ անհրաժեշտ է վերանայել՝ հաշվի առնելով վերջին տարիների լիզինգային և վարկային շուկայի զարգացման տեմպերը, </w:t>
      </w:r>
    </w:p>
    <w:bookmarkEnd w:id="11"/>
    <w:p w14:paraId="700098B5" w14:textId="0A75CE79" w:rsidR="006F1D13" w:rsidRPr="00AD3D44" w:rsidRDefault="00BF7B7D" w:rsidP="00BF7B7D">
      <w:pPr>
        <w:pStyle w:val="ListParagraph"/>
        <w:numPr>
          <w:ilvl w:val="0"/>
          <w:numId w:val="30"/>
        </w:numPr>
        <w:spacing w:after="0" w:line="240" w:lineRule="auto"/>
        <w:ind w:left="0" w:firstLine="567"/>
        <w:jc w:val="both"/>
        <w:rPr>
          <w:rFonts w:ascii="GHEA Grapalat" w:hAnsi="GHEA Grapalat" w:cs="GHEAGrapalat"/>
          <w:sz w:val="18"/>
          <w:szCs w:val="18"/>
          <w:lang w:val="hy-AM"/>
        </w:rPr>
      </w:pPr>
      <w:r w:rsidRPr="00AD3D44">
        <w:rPr>
          <w:rFonts w:ascii="GHEA Grapalat" w:hAnsi="GHEA Grapalat" w:cs="GHEAGrapalat"/>
          <w:sz w:val="18"/>
          <w:szCs w:val="18"/>
          <w:lang w:val="hy-AM"/>
        </w:rPr>
        <w:t>Ընտրված և հետազոտված հայաստանյան վարկային կազմակերպությունների ֆինանսական ցուցանիշների ուսուց</w:t>
      </w:r>
      <w:r w:rsidR="00E46C2B" w:rsidRPr="00AD3D44">
        <w:rPr>
          <w:rFonts w:ascii="GHEA Grapalat" w:hAnsi="GHEA Grapalat" w:cs="GHEAGrapalat"/>
          <w:sz w:val="18"/>
          <w:szCs w:val="18"/>
          <w:lang w:val="hy-AM"/>
        </w:rPr>
        <w:t>ման</w:t>
      </w:r>
      <w:r w:rsidRPr="00AD3D44">
        <w:rPr>
          <w:rFonts w:ascii="GHEA Grapalat" w:hAnsi="GHEA Grapalat" w:cs="GHEAGrapalat"/>
          <w:sz w:val="18"/>
          <w:szCs w:val="18"/>
          <w:lang w:val="hy-AM"/>
        </w:rPr>
        <w:t xml:space="preserve"> արդյունքում արհեստական բանականության միջոցով  կառուցվել են ակտիվների կառուցվածքի արդյունավետ կառավարման երկու մոդելներ:</w:t>
      </w:r>
    </w:p>
    <w:p w14:paraId="7115114E" w14:textId="4758911D" w:rsidR="00BF7B7D" w:rsidRPr="00AD3D44" w:rsidRDefault="00BF7B7D" w:rsidP="00BF7B7D">
      <w:pPr>
        <w:pStyle w:val="ListParagraph"/>
        <w:numPr>
          <w:ilvl w:val="0"/>
          <w:numId w:val="38"/>
        </w:numPr>
        <w:spacing w:after="0" w:line="240" w:lineRule="auto"/>
        <w:ind w:left="0" w:firstLine="567"/>
        <w:jc w:val="both"/>
        <w:rPr>
          <w:rFonts w:ascii="GHEA Grapalat" w:hAnsi="GHEA Grapalat" w:cs="GHEAGrapalat"/>
          <w:sz w:val="18"/>
          <w:szCs w:val="18"/>
          <w:lang w:val="hy-AM"/>
        </w:rPr>
      </w:pPr>
      <w:r w:rsidRPr="00AD3D44">
        <w:rPr>
          <w:rFonts w:ascii="GHEA Grapalat" w:hAnsi="GHEA Grapalat" w:cs="GHEAGrapalat"/>
          <w:sz w:val="18"/>
          <w:szCs w:val="18"/>
          <w:lang w:val="hy-AM"/>
        </w:rPr>
        <w:t xml:space="preserve"> Առաջին մոդելը հնարավ</w:t>
      </w:r>
      <w:r w:rsidR="009F1838">
        <w:rPr>
          <w:rFonts w:ascii="GHEA Grapalat" w:hAnsi="GHEA Grapalat" w:cs="GHEAGrapalat"/>
          <w:sz w:val="18"/>
          <w:szCs w:val="18"/>
          <w:lang w:val="hy-AM"/>
        </w:rPr>
        <w:t>ո</w:t>
      </w:r>
      <w:r w:rsidRPr="00AD3D44">
        <w:rPr>
          <w:rFonts w:ascii="GHEA Grapalat" w:hAnsi="GHEA Grapalat" w:cs="GHEAGrapalat"/>
          <w:sz w:val="18"/>
          <w:szCs w:val="18"/>
          <w:lang w:val="hy-AM"/>
        </w:rPr>
        <w:t xml:space="preserve">րություն է ստեղծում արդյունավետ կառավարել ֆինանսական ռեսուրսները վարկային կազմակերպությունների ներքին հսկողության համակարգի շրջանակներում:   Ընկերության գործունեությունն օրենսդրական և բիզնեսի ռազմավարական պահանջներին համապատասխանեցնելու դերում մոդելները </w:t>
      </w:r>
      <w:r w:rsidRPr="00AD3D44">
        <w:rPr>
          <w:rFonts w:ascii="GHEA Grapalat" w:hAnsi="GHEA Grapalat" w:cs="GHEAGrapalat"/>
          <w:sz w:val="18"/>
          <w:szCs w:val="18"/>
          <w:lang w:val="hy-AM"/>
        </w:rPr>
        <w:lastRenderedPageBreak/>
        <w:t>ներքին հսկողության տեսանկյունից մեծ դեր են կատարում վերահսկողներին, սեփականատերերին, գործադիր մարմնին արժեքավոր կարծիք կազմելու համար:</w:t>
      </w:r>
    </w:p>
    <w:p w14:paraId="56F3DDB0" w14:textId="32345F0A" w:rsidR="00BF7B7D" w:rsidRPr="00AD3D44" w:rsidRDefault="00BF7B7D" w:rsidP="00BF7B7D">
      <w:pPr>
        <w:pStyle w:val="ListParagraph"/>
        <w:numPr>
          <w:ilvl w:val="0"/>
          <w:numId w:val="38"/>
        </w:numPr>
        <w:spacing w:after="0" w:line="240" w:lineRule="auto"/>
        <w:ind w:left="0" w:firstLine="567"/>
        <w:jc w:val="both"/>
        <w:rPr>
          <w:rFonts w:ascii="GHEA Grapalat" w:hAnsi="GHEA Grapalat" w:cs="GHEAGrapalat"/>
          <w:sz w:val="18"/>
          <w:szCs w:val="18"/>
          <w:lang w:val="hy-AM"/>
        </w:rPr>
      </w:pPr>
      <w:r w:rsidRPr="00AD3D44">
        <w:rPr>
          <w:rFonts w:ascii="GHEA Grapalat" w:hAnsi="GHEA Grapalat" w:cs="GHEAGrapalat"/>
          <w:sz w:val="18"/>
          <w:szCs w:val="18"/>
          <w:lang w:val="hy-AM"/>
        </w:rPr>
        <w:t>Ուսուց</w:t>
      </w:r>
      <w:r w:rsidR="00E46C2B" w:rsidRPr="00AD3D44">
        <w:rPr>
          <w:rFonts w:ascii="GHEA Grapalat" w:hAnsi="GHEA Grapalat" w:cs="GHEAGrapalat"/>
          <w:sz w:val="18"/>
          <w:szCs w:val="18"/>
          <w:lang w:val="hy-AM"/>
        </w:rPr>
        <w:t>ման</w:t>
      </w:r>
      <w:r w:rsidRPr="00AD3D44">
        <w:rPr>
          <w:rFonts w:ascii="GHEA Grapalat" w:hAnsi="GHEA Grapalat" w:cs="GHEAGrapalat"/>
          <w:sz w:val="18"/>
          <w:szCs w:val="18"/>
          <w:lang w:val="hy-AM"/>
        </w:rPr>
        <w:t xml:space="preserve">  երկրորդ մոդելով ստացվում են ակտիվների կառուցվածքի տարաբնույթ սցենարային լուծումներ ռազմավարական խնդիրներ առաջադրելու և հնարավոր լուծումներ գտնելու համար, որոնք որոշումներ կայացնողների համար առկա հնարավորություններն առավել արդյունավետ օգտագործելու համատեքստում ունեն կարևոր նշանակություն:</w:t>
      </w:r>
    </w:p>
    <w:p w14:paraId="21346132" w14:textId="015F80B9" w:rsidR="00BF7B7D" w:rsidRPr="00AD3D44" w:rsidRDefault="00BF7B7D" w:rsidP="00BF7B7D">
      <w:pPr>
        <w:pStyle w:val="ListParagraph"/>
        <w:numPr>
          <w:ilvl w:val="0"/>
          <w:numId w:val="30"/>
        </w:numPr>
        <w:spacing w:after="0" w:line="240" w:lineRule="auto"/>
        <w:ind w:left="0" w:firstLine="567"/>
        <w:jc w:val="both"/>
        <w:rPr>
          <w:rFonts w:ascii="GHEA Grapalat" w:hAnsi="GHEA Grapalat" w:cs="GHEAGrapalat"/>
          <w:sz w:val="18"/>
          <w:szCs w:val="18"/>
          <w:lang w:val="hy-AM"/>
        </w:rPr>
      </w:pPr>
      <w:r w:rsidRPr="00AD3D44">
        <w:rPr>
          <w:rFonts w:ascii="GHEA Grapalat" w:hAnsi="GHEA Grapalat" w:cs="GHEAGrapalat"/>
          <w:sz w:val="18"/>
          <w:szCs w:val="18"/>
          <w:lang w:val="hy-AM"/>
        </w:rPr>
        <w:t>Հաշվի առնելով այն հանգամանքը, որ վերջին տարիներին ՀՀ վարկային կազմակերպությունների ֆինանսական ցուցանիշները աճել են</w:t>
      </w:r>
      <w:r w:rsidR="00974FEA">
        <w:rPr>
          <w:rFonts w:ascii="GHEA Grapalat" w:hAnsi="GHEA Grapalat" w:cs="GHEAGrapalat"/>
          <w:sz w:val="18"/>
          <w:szCs w:val="18"/>
          <w:lang w:val="hy-AM"/>
        </w:rPr>
        <w:t>,</w:t>
      </w:r>
      <w:r w:rsidRPr="00AD3D44">
        <w:rPr>
          <w:rFonts w:ascii="GHEA Grapalat" w:hAnsi="GHEA Grapalat" w:cs="GHEAGrapalat"/>
          <w:sz w:val="18"/>
          <w:szCs w:val="18"/>
          <w:lang w:val="hy-AM"/>
        </w:rPr>
        <w:t xml:space="preserve">  համակարգային հնարավոր ռիսկերից խուսափելու նպատակով առաջարկել ենք՝</w:t>
      </w:r>
    </w:p>
    <w:p w14:paraId="226A5081" w14:textId="77777777" w:rsidR="00BF7B7D" w:rsidRPr="00AD3D44" w:rsidRDefault="00BF7B7D" w:rsidP="00BF7B7D">
      <w:pPr>
        <w:pStyle w:val="ListParagraph"/>
        <w:numPr>
          <w:ilvl w:val="0"/>
          <w:numId w:val="40"/>
        </w:numPr>
        <w:spacing w:after="0" w:line="240" w:lineRule="auto"/>
        <w:ind w:left="0" w:firstLine="567"/>
        <w:jc w:val="both"/>
        <w:rPr>
          <w:rFonts w:ascii="GHEA Grapalat" w:eastAsia="GHEA Grapalat" w:hAnsi="GHEA Grapalat" w:cs="Arial"/>
          <w:bCs/>
          <w:sz w:val="18"/>
          <w:szCs w:val="18"/>
          <w:lang w:val="hy-AM"/>
        </w:rPr>
      </w:pPr>
      <w:r w:rsidRPr="00AD3D44">
        <w:rPr>
          <w:rFonts w:ascii="GHEA Grapalat" w:eastAsia="GHEA Grapalat" w:hAnsi="GHEA Grapalat" w:cs="Arial"/>
          <w:bCs/>
          <w:sz w:val="18"/>
          <w:szCs w:val="18"/>
          <w:lang w:val="hy-AM"/>
        </w:rPr>
        <w:t>օրենսդրական փոփոխությունների միջոցով սահմանել ներքին աուդիտի աշխատանքների միջազգային մոտեցումներին համապատասխան պլանավորման պահանջ,</w:t>
      </w:r>
    </w:p>
    <w:p w14:paraId="639F1830" w14:textId="77777777" w:rsidR="00BF7B7D" w:rsidRPr="00AD3D44" w:rsidRDefault="00BF7B7D" w:rsidP="00BF7B7D">
      <w:pPr>
        <w:pStyle w:val="ListParagraph"/>
        <w:numPr>
          <w:ilvl w:val="0"/>
          <w:numId w:val="40"/>
        </w:numPr>
        <w:spacing w:after="0" w:line="240" w:lineRule="auto"/>
        <w:ind w:left="0" w:firstLine="567"/>
        <w:jc w:val="both"/>
        <w:rPr>
          <w:rFonts w:ascii="GHEA Grapalat" w:eastAsia="GHEA Grapalat" w:hAnsi="GHEA Grapalat" w:cs="Arial"/>
          <w:bCs/>
          <w:sz w:val="18"/>
          <w:szCs w:val="18"/>
          <w:lang w:val="hy-AM"/>
        </w:rPr>
      </w:pPr>
      <w:r w:rsidRPr="00AD3D44">
        <w:rPr>
          <w:rFonts w:ascii="GHEA Grapalat" w:eastAsia="GHEA Grapalat" w:hAnsi="GHEA Grapalat" w:cs="Arial"/>
          <w:bCs/>
          <w:sz w:val="18"/>
          <w:szCs w:val="18"/>
          <w:lang w:val="hy-AM"/>
        </w:rPr>
        <w:t>Ներքին աուդիտի պլանավորման աշխատանքներում սահմանել ընկերությունների ուսումնասիրության, ռիսկերի բացահայտման, ռեսուրսների տեղաբաշխման և ծրագրի հաստատման նվազագույն պայմաններ:</w:t>
      </w:r>
    </w:p>
    <w:p w14:paraId="696FD389" w14:textId="77777777" w:rsidR="00BF7B7D" w:rsidRPr="00AD3D44" w:rsidRDefault="00BF7B7D" w:rsidP="00BF7B7D">
      <w:pPr>
        <w:pStyle w:val="ListParagraph"/>
        <w:numPr>
          <w:ilvl w:val="0"/>
          <w:numId w:val="40"/>
        </w:numPr>
        <w:spacing w:after="0" w:line="240" w:lineRule="auto"/>
        <w:ind w:left="0" w:firstLine="567"/>
        <w:jc w:val="both"/>
        <w:rPr>
          <w:rFonts w:ascii="GHEA Grapalat" w:eastAsia="GHEA Grapalat" w:hAnsi="GHEA Grapalat" w:cs="Arial"/>
          <w:bCs/>
          <w:sz w:val="18"/>
          <w:szCs w:val="18"/>
          <w:lang w:val="hy-AM"/>
        </w:rPr>
      </w:pPr>
      <w:r w:rsidRPr="00AD3D44">
        <w:rPr>
          <w:rFonts w:ascii="GHEA Grapalat" w:eastAsia="GHEA Grapalat" w:hAnsi="GHEA Grapalat" w:cs="Arial"/>
          <w:bCs/>
          <w:sz w:val="18"/>
          <w:szCs w:val="18"/>
          <w:lang w:val="hy-AM"/>
        </w:rPr>
        <w:t>Սահմանել վարկային կազմակերպությունների ռիսկերի շրջանակների տիպային օրինակներ:</w:t>
      </w:r>
    </w:p>
    <w:p w14:paraId="02131068" w14:textId="77777777" w:rsidR="00BF7B7D" w:rsidRPr="00AD3D44" w:rsidRDefault="00BF7B7D" w:rsidP="00BF7B7D">
      <w:pPr>
        <w:pStyle w:val="ListParagraph"/>
        <w:numPr>
          <w:ilvl w:val="0"/>
          <w:numId w:val="40"/>
        </w:numPr>
        <w:spacing w:after="0" w:line="240" w:lineRule="auto"/>
        <w:ind w:left="0" w:firstLine="567"/>
        <w:jc w:val="both"/>
        <w:rPr>
          <w:rFonts w:ascii="GHEA Grapalat" w:eastAsia="GHEA Grapalat" w:hAnsi="GHEA Grapalat" w:cs="Arial"/>
          <w:bCs/>
          <w:sz w:val="18"/>
          <w:szCs w:val="18"/>
          <w:lang w:val="hy-AM"/>
        </w:rPr>
      </w:pPr>
      <w:r w:rsidRPr="00AD3D44">
        <w:rPr>
          <w:rFonts w:ascii="GHEA Grapalat" w:eastAsia="GHEA Grapalat" w:hAnsi="GHEA Grapalat" w:cs="Arial"/>
          <w:bCs/>
          <w:sz w:val="18"/>
          <w:szCs w:val="18"/>
          <w:lang w:val="hy-AM"/>
        </w:rPr>
        <w:t>Ներքին աուդիտի պլանավորման աշխատանքներն ընկերության նպատակներին համապատասխանելու համար սահմանել անհրաժեշտ գործընթացների նվազագույն շարք:</w:t>
      </w:r>
    </w:p>
    <w:p w14:paraId="0C95D0CE" w14:textId="00638BB5" w:rsidR="00FA6EDD" w:rsidRPr="00AF4FA9" w:rsidRDefault="00BF7B7D" w:rsidP="00AF4FA9">
      <w:pPr>
        <w:pStyle w:val="ListParagraph"/>
        <w:numPr>
          <w:ilvl w:val="0"/>
          <w:numId w:val="40"/>
        </w:numPr>
        <w:spacing w:after="0" w:line="240" w:lineRule="auto"/>
        <w:ind w:left="0" w:firstLine="567"/>
        <w:jc w:val="both"/>
        <w:rPr>
          <w:rFonts w:ascii="GHEA Grapalat" w:eastAsia="GHEA Grapalat" w:hAnsi="GHEA Grapalat" w:cs="Arial"/>
          <w:bCs/>
          <w:sz w:val="18"/>
          <w:szCs w:val="18"/>
          <w:lang w:val="hy-AM"/>
        </w:rPr>
      </w:pPr>
      <w:r w:rsidRPr="00AD3D44">
        <w:rPr>
          <w:rFonts w:ascii="GHEA Grapalat" w:eastAsiaTheme="minorHAnsi" w:hAnsi="GHEA Grapalat"/>
          <w:bCs/>
          <w:sz w:val="18"/>
          <w:szCs w:val="18"/>
          <w:lang w:val="hy-AM"/>
        </w:rPr>
        <w:t>«</w:t>
      </w:r>
      <w:r w:rsidRPr="00AD3D44">
        <w:rPr>
          <w:rFonts w:ascii="GHEA Grapalat" w:eastAsia="GHEA Grapalat" w:hAnsi="GHEA Grapalat" w:cs="Arial"/>
          <w:bCs/>
          <w:sz w:val="18"/>
          <w:szCs w:val="18"/>
          <w:lang w:val="hy-AM"/>
        </w:rPr>
        <w:t xml:space="preserve">ԱՐԵԳԱԿ» ՈՒՎԿ ՓԲ և </w:t>
      </w:r>
      <w:r w:rsidRPr="00AD3D44">
        <w:rPr>
          <w:rFonts w:ascii="GHEA Grapalat" w:hAnsi="GHEA Grapalat" w:cs="Calibri"/>
          <w:color w:val="000000"/>
          <w:sz w:val="18"/>
          <w:szCs w:val="18"/>
          <w:lang w:val="hy-AM"/>
        </w:rPr>
        <w:t>«</w:t>
      </w:r>
      <w:r w:rsidRPr="00AD3D44">
        <w:rPr>
          <w:rFonts w:ascii="GHEA Grapalat" w:hAnsi="GHEA Grapalat" w:cs="Sylfaen"/>
          <w:sz w:val="18"/>
          <w:szCs w:val="18"/>
          <w:lang w:val="hy-AM"/>
        </w:rPr>
        <w:t>ԱԳԲԱ</w:t>
      </w:r>
      <w:r w:rsidRPr="00AD3D44">
        <w:rPr>
          <w:rFonts w:ascii="GHEA Grapalat" w:hAnsi="GHEA Grapalat"/>
          <w:sz w:val="18"/>
          <w:szCs w:val="18"/>
          <w:lang w:val="hy-AM"/>
        </w:rPr>
        <w:t xml:space="preserve"> </w:t>
      </w:r>
      <w:r w:rsidRPr="00AD3D44">
        <w:rPr>
          <w:rFonts w:ascii="GHEA Grapalat" w:hAnsi="GHEA Grapalat" w:cs="Sylfaen"/>
          <w:sz w:val="18"/>
          <w:szCs w:val="18"/>
          <w:lang w:val="hy-AM"/>
        </w:rPr>
        <w:t>ԼԻԶԻՆԳ</w:t>
      </w:r>
      <w:r w:rsidRPr="00AD3D44">
        <w:rPr>
          <w:rFonts w:ascii="GHEA Grapalat" w:hAnsi="GHEA Grapalat" w:cs="Calibri"/>
          <w:color w:val="000000"/>
          <w:sz w:val="18"/>
          <w:szCs w:val="18"/>
          <w:lang w:val="hy-AM"/>
        </w:rPr>
        <w:t>»</w:t>
      </w:r>
      <w:r w:rsidRPr="00AD3D44">
        <w:rPr>
          <w:rFonts w:ascii="GHEA Grapalat" w:hAnsi="GHEA Grapalat"/>
          <w:sz w:val="18"/>
          <w:szCs w:val="18"/>
          <w:lang w:val="hy-AM"/>
        </w:rPr>
        <w:t xml:space="preserve"> </w:t>
      </w:r>
      <w:r w:rsidRPr="00AD3D44">
        <w:rPr>
          <w:rFonts w:ascii="GHEA Grapalat" w:hAnsi="GHEA Grapalat" w:cs="Sylfaen"/>
          <w:sz w:val="18"/>
          <w:szCs w:val="18"/>
          <w:lang w:val="hy-AM"/>
        </w:rPr>
        <w:t>ՎԿ ՓԲ ընկերությունների</w:t>
      </w:r>
      <w:r w:rsidRPr="00AD3D44">
        <w:rPr>
          <w:rFonts w:ascii="GHEA Grapalat" w:eastAsia="GHEA Grapalat" w:hAnsi="GHEA Grapalat" w:cs="Arial"/>
          <w:bCs/>
          <w:sz w:val="18"/>
          <w:szCs w:val="18"/>
          <w:lang w:val="hy-AM"/>
        </w:rPr>
        <w:t xml:space="preserve"> համար մոդելային լուծումներով կանխատեսված ակտիվների կառուցվածքներին համապատասխան առաջարկել ենք ներքին հսկողության</w:t>
      </w:r>
      <w:r w:rsidR="005253A3" w:rsidRPr="00AD3D44">
        <w:rPr>
          <w:rFonts w:ascii="GHEA Grapalat" w:eastAsia="GHEA Grapalat" w:hAnsi="GHEA Grapalat" w:cs="Arial"/>
          <w:bCs/>
          <w:sz w:val="18"/>
          <w:szCs w:val="18"/>
          <w:lang w:val="hy-AM"/>
        </w:rPr>
        <w:t>`</w:t>
      </w:r>
      <w:r w:rsidRPr="00AD3D44">
        <w:rPr>
          <w:rFonts w:ascii="GHEA Grapalat" w:eastAsia="GHEA Grapalat" w:hAnsi="GHEA Grapalat" w:cs="Arial"/>
          <w:bCs/>
          <w:sz w:val="18"/>
          <w:szCs w:val="18"/>
          <w:lang w:val="hy-AM"/>
        </w:rPr>
        <w:t xml:space="preserve"> </w:t>
      </w:r>
      <w:r w:rsidRPr="00AD3D44">
        <w:rPr>
          <w:rFonts w:ascii="GHEA Grapalat" w:hAnsi="GHEA Grapalat" w:cs="Calibri"/>
          <w:color w:val="000000"/>
          <w:sz w:val="18"/>
          <w:szCs w:val="18"/>
          <w:lang w:val="hy-AM"/>
        </w:rPr>
        <w:t xml:space="preserve">շահութաբերության, պարտքի և ֆինանսական լծակի, իրացվելիության, ներդրումային </w:t>
      </w:r>
      <w:r w:rsidRPr="00AD3D44">
        <w:rPr>
          <w:rFonts w:ascii="GHEA Grapalat" w:eastAsia="GHEA Grapalat" w:hAnsi="GHEA Grapalat" w:cs="Arial"/>
          <w:bCs/>
          <w:sz w:val="18"/>
          <w:szCs w:val="18"/>
          <w:lang w:val="hy-AM"/>
        </w:rPr>
        <w:t xml:space="preserve"> ուղ</w:t>
      </w:r>
      <w:r w:rsidR="00D727CD">
        <w:rPr>
          <w:rFonts w:ascii="GHEA Grapalat" w:eastAsia="GHEA Grapalat" w:hAnsi="GHEA Grapalat" w:cs="Arial"/>
          <w:bCs/>
          <w:sz w:val="18"/>
          <w:szCs w:val="18"/>
          <w:lang w:val="hy-AM"/>
        </w:rPr>
        <w:t>ղ</w:t>
      </w:r>
      <w:r w:rsidRPr="00AD3D44">
        <w:rPr>
          <w:rFonts w:ascii="GHEA Grapalat" w:eastAsia="GHEA Grapalat" w:hAnsi="GHEA Grapalat" w:cs="Arial"/>
          <w:bCs/>
          <w:sz w:val="18"/>
          <w:szCs w:val="18"/>
          <w:lang w:val="hy-AM"/>
        </w:rPr>
        <w:t>ություններով ցուցանիշների համախմբեր և դրանց սահմանային միջակայքեր:</w:t>
      </w:r>
    </w:p>
    <w:p w14:paraId="64432B96" w14:textId="77777777" w:rsidR="00F65CE1" w:rsidRDefault="00F65CE1" w:rsidP="00AF4FA9">
      <w:pPr>
        <w:tabs>
          <w:tab w:val="left" w:pos="0"/>
          <w:tab w:val="left" w:pos="1689"/>
        </w:tabs>
        <w:spacing w:after="0" w:line="240" w:lineRule="auto"/>
        <w:ind w:firstLine="567"/>
        <w:jc w:val="both"/>
        <w:rPr>
          <w:rFonts w:ascii="GHEA Grapalat" w:eastAsia="MS Mincho" w:hAnsi="GHEA Grapalat" w:cs="Cambria Math"/>
          <w:b/>
          <w:bCs/>
          <w:sz w:val="18"/>
          <w:szCs w:val="18"/>
          <w:lang w:val="hy-AM"/>
        </w:rPr>
      </w:pPr>
    </w:p>
    <w:p w14:paraId="291E1D2E" w14:textId="0B5558FA" w:rsidR="00AF4FA9" w:rsidRPr="00AF4FA9" w:rsidRDefault="00AF4FA9" w:rsidP="00AF4FA9">
      <w:pPr>
        <w:tabs>
          <w:tab w:val="left" w:pos="0"/>
          <w:tab w:val="left" w:pos="1689"/>
        </w:tabs>
        <w:spacing w:after="0" w:line="240" w:lineRule="auto"/>
        <w:ind w:firstLine="567"/>
        <w:jc w:val="both"/>
        <w:rPr>
          <w:rFonts w:ascii="GHEA Grapalat" w:eastAsia="MS Mincho" w:hAnsi="GHEA Grapalat" w:cs="Cambria Math"/>
          <w:sz w:val="18"/>
          <w:szCs w:val="18"/>
          <w:lang w:val="hy-AM"/>
        </w:rPr>
      </w:pPr>
      <w:r w:rsidRPr="00AF4FA9">
        <w:rPr>
          <w:rFonts w:ascii="GHEA Grapalat" w:eastAsia="MS Mincho" w:hAnsi="GHEA Grapalat" w:cs="Cambria Math"/>
          <w:b/>
          <w:bCs/>
          <w:sz w:val="18"/>
          <w:szCs w:val="18"/>
          <w:lang w:val="hy-AM"/>
        </w:rPr>
        <w:t xml:space="preserve">Ատենախոսության հիմնական դրույթներն </w:t>
      </w:r>
      <w:r w:rsidRPr="00AF4FA9">
        <w:rPr>
          <w:rFonts w:ascii="GHEA Grapalat" w:eastAsia="MS Mincho" w:hAnsi="GHEA Grapalat" w:cs="Cambria Math"/>
          <w:sz w:val="18"/>
          <w:szCs w:val="18"/>
          <w:lang w:val="hy-AM"/>
        </w:rPr>
        <w:t>արտացոլված են հետևյալ հրապարակումներում</w:t>
      </w:r>
      <w:r w:rsidRPr="00AF4FA9">
        <w:rPr>
          <w:rFonts w:ascii="MS Mincho" w:eastAsia="MS Mincho" w:hAnsi="MS Mincho" w:cs="MS Mincho" w:hint="eastAsia"/>
          <w:sz w:val="18"/>
          <w:szCs w:val="18"/>
          <w:lang w:val="hy-AM"/>
        </w:rPr>
        <w:t>․</w:t>
      </w:r>
    </w:p>
    <w:p w14:paraId="03FA9BA5" w14:textId="0B003954" w:rsidR="00AF4FA9" w:rsidRPr="00AF4FA9" w:rsidRDefault="00AF4FA9" w:rsidP="00AF4FA9">
      <w:pPr>
        <w:numPr>
          <w:ilvl w:val="0"/>
          <w:numId w:val="29"/>
        </w:numPr>
        <w:tabs>
          <w:tab w:val="left" w:pos="0"/>
          <w:tab w:val="left" w:pos="1689"/>
        </w:tabs>
        <w:spacing w:after="0" w:line="240" w:lineRule="auto"/>
        <w:jc w:val="both"/>
        <w:rPr>
          <w:rFonts w:ascii="GHEA Grapalat" w:eastAsia="MS Mincho" w:hAnsi="GHEA Grapalat" w:cs="Cambria Math"/>
          <w:sz w:val="18"/>
          <w:szCs w:val="18"/>
          <w:lang w:val="hy-AM"/>
        </w:rPr>
      </w:pPr>
      <w:r w:rsidRPr="00AF4FA9">
        <w:rPr>
          <w:rFonts w:ascii="GHEA Grapalat" w:eastAsia="MS Mincho" w:hAnsi="GHEA Grapalat" w:cs="Cambria Math"/>
          <w:b/>
          <w:bCs/>
          <w:sz w:val="18"/>
          <w:szCs w:val="18"/>
        </w:rPr>
        <w:t>L</w:t>
      </w:r>
      <w:r w:rsidRPr="00AF4FA9">
        <w:rPr>
          <w:rFonts w:ascii="GHEA Grapalat" w:eastAsia="MS Mincho" w:hAnsi="GHEA Grapalat" w:cs="Cambria Math"/>
          <w:b/>
          <w:bCs/>
          <w:sz w:val="18"/>
          <w:szCs w:val="18"/>
          <w:lang w:val="hy-AM"/>
        </w:rPr>
        <w:t xml:space="preserve">. </w:t>
      </w:r>
      <w:r w:rsidRPr="00AF4FA9">
        <w:rPr>
          <w:rFonts w:ascii="GHEA Grapalat" w:eastAsia="MS Mincho" w:hAnsi="GHEA Grapalat" w:cs="Cambria Math"/>
          <w:b/>
          <w:bCs/>
          <w:sz w:val="18"/>
          <w:szCs w:val="18"/>
        </w:rPr>
        <w:t>Grigoryan</w:t>
      </w:r>
      <w:r w:rsidRPr="00AF4FA9">
        <w:rPr>
          <w:rFonts w:ascii="GHEA Grapalat" w:eastAsia="MS Mincho" w:hAnsi="GHEA Grapalat" w:cs="Cambria Math"/>
          <w:b/>
          <w:bCs/>
          <w:sz w:val="18"/>
          <w:szCs w:val="18"/>
          <w:lang w:val="hy-AM"/>
        </w:rPr>
        <w:t xml:space="preserve">, </w:t>
      </w:r>
      <w:r w:rsidRPr="00AF4FA9">
        <w:rPr>
          <w:rFonts w:ascii="GHEA Grapalat" w:eastAsia="MS Mincho" w:hAnsi="GHEA Grapalat" w:cs="Cambria Math"/>
          <w:b/>
          <w:bCs/>
          <w:sz w:val="18"/>
          <w:szCs w:val="18"/>
        </w:rPr>
        <w:t>H</w:t>
      </w:r>
      <w:r w:rsidRPr="00AF4FA9">
        <w:rPr>
          <w:rFonts w:ascii="MS Mincho" w:eastAsia="MS Mincho" w:hAnsi="MS Mincho" w:cs="MS Mincho" w:hint="eastAsia"/>
          <w:b/>
          <w:bCs/>
          <w:sz w:val="18"/>
          <w:szCs w:val="18"/>
          <w:lang w:val="hy-AM"/>
        </w:rPr>
        <w:t>․</w:t>
      </w:r>
      <w:r w:rsidRPr="00AF4FA9">
        <w:rPr>
          <w:rFonts w:ascii="GHEA Grapalat" w:eastAsia="MS Mincho" w:hAnsi="GHEA Grapalat" w:cs="Cambria Math"/>
          <w:b/>
          <w:bCs/>
          <w:sz w:val="18"/>
          <w:szCs w:val="18"/>
          <w:lang w:val="hy-AM"/>
        </w:rPr>
        <w:t xml:space="preserve"> </w:t>
      </w:r>
      <w:r w:rsidRPr="00AF4FA9">
        <w:rPr>
          <w:rFonts w:ascii="GHEA Grapalat" w:eastAsia="MS Mincho" w:hAnsi="GHEA Grapalat" w:cs="Cambria Math"/>
          <w:b/>
          <w:bCs/>
          <w:sz w:val="18"/>
          <w:szCs w:val="18"/>
        </w:rPr>
        <w:t>Babayan</w:t>
      </w:r>
      <w:r w:rsidRPr="00AF4FA9">
        <w:rPr>
          <w:rFonts w:ascii="GHEA Grapalat" w:eastAsia="MS Mincho" w:hAnsi="GHEA Grapalat" w:cs="Cambria Math"/>
          <w:sz w:val="18"/>
          <w:szCs w:val="18"/>
          <w:lang w:val="hy-AM"/>
        </w:rPr>
        <w:t xml:space="preserve"> </w:t>
      </w:r>
      <w:r w:rsidRPr="00AF4FA9">
        <w:rPr>
          <w:rFonts w:ascii="GHEA Grapalat" w:eastAsia="MS Mincho" w:hAnsi="GHEA Grapalat" w:cs="Cambria Math"/>
          <w:bCs/>
          <w:sz w:val="18"/>
          <w:szCs w:val="18"/>
        </w:rPr>
        <w:t>Comparative analysis of the financial systems of the United Kingdom of Great Britain and Northern Ireland and the Republic of Armenia</w:t>
      </w:r>
      <w:r w:rsidRPr="00AF4FA9">
        <w:rPr>
          <w:rFonts w:ascii="GHEA Grapalat" w:eastAsia="MS Mincho" w:hAnsi="GHEA Grapalat" w:cs="Cambria Math"/>
          <w:sz w:val="18"/>
          <w:szCs w:val="18"/>
          <w:lang w:val="hy-AM"/>
        </w:rPr>
        <w:t xml:space="preserve">, </w:t>
      </w:r>
      <w:r w:rsidRPr="00AF4FA9">
        <w:rPr>
          <w:rFonts w:ascii="GHEA Grapalat" w:eastAsia="MS Mincho" w:hAnsi="GHEA Grapalat" w:cs="Cambria Math"/>
          <w:b/>
          <w:bCs/>
          <w:sz w:val="18"/>
          <w:szCs w:val="18"/>
          <w:lang w:val="hy-AM"/>
        </w:rPr>
        <w:t>«</w:t>
      </w:r>
      <w:r w:rsidRPr="00AF4FA9">
        <w:rPr>
          <w:rFonts w:ascii="GHEA Grapalat" w:eastAsia="MS Mincho" w:hAnsi="GHEA Grapalat" w:cs="Cambria Math"/>
          <w:sz w:val="18"/>
          <w:szCs w:val="18"/>
          <w:lang w:val="hy-AM"/>
        </w:rPr>
        <w:t xml:space="preserve">Messenger of ASUE», N2, 2(74), նոյեմբեր, Երևան, 2023, էջ 24-45, </w:t>
      </w:r>
      <w:hyperlink r:id="rId10" w:history="1">
        <w:r w:rsidRPr="00AF4FA9">
          <w:rPr>
            <w:rStyle w:val="Hyperlink"/>
            <w:rFonts w:ascii="GHEA Grapalat" w:eastAsia="MS Mincho" w:hAnsi="GHEA Grapalat" w:cs="Cambria Math"/>
            <w:sz w:val="18"/>
            <w:szCs w:val="18"/>
            <w:lang w:val="hy-AM"/>
          </w:rPr>
          <w:t>DOI: 10.52174/1829-0280_2023.2-24</w:t>
        </w:r>
      </w:hyperlink>
      <w:r w:rsidR="002A37E2">
        <w:t>.</w:t>
      </w:r>
    </w:p>
    <w:p w14:paraId="4031B0BB" w14:textId="77777777" w:rsidR="00AF4FA9" w:rsidRPr="00AF4FA9" w:rsidRDefault="00AF4FA9" w:rsidP="00AF4FA9">
      <w:pPr>
        <w:numPr>
          <w:ilvl w:val="0"/>
          <w:numId w:val="29"/>
        </w:numPr>
        <w:tabs>
          <w:tab w:val="left" w:pos="0"/>
          <w:tab w:val="left" w:pos="1689"/>
        </w:tabs>
        <w:spacing w:after="0" w:line="240" w:lineRule="auto"/>
        <w:jc w:val="both"/>
        <w:rPr>
          <w:rFonts w:ascii="GHEA Grapalat" w:eastAsia="MS Mincho" w:hAnsi="GHEA Grapalat" w:cs="Cambria Math"/>
          <w:sz w:val="18"/>
          <w:szCs w:val="18"/>
          <w:lang w:val="hy-AM"/>
        </w:rPr>
      </w:pPr>
      <w:r w:rsidRPr="00AF4FA9">
        <w:rPr>
          <w:rFonts w:ascii="GHEA Grapalat" w:eastAsia="MS Mincho" w:hAnsi="GHEA Grapalat" w:cs="Cambria Math"/>
          <w:b/>
          <w:bCs/>
          <w:sz w:val="18"/>
          <w:szCs w:val="18"/>
        </w:rPr>
        <w:t>H</w:t>
      </w:r>
      <w:r w:rsidRPr="00AF4FA9">
        <w:rPr>
          <w:rFonts w:ascii="MS Mincho" w:eastAsia="MS Mincho" w:hAnsi="MS Mincho" w:cs="MS Mincho" w:hint="eastAsia"/>
          <w:b/>
          <w:bCs/>
          <w:sz w:val="18"/>
          <w:szCs w:val="18"/>
          <w:lang w:val="hy-AM"/>
        </w:rPr>
        <w:t>․</w:t>
      </w:r>
      <w:r w:rsidRPr="00AF4FA9">
        <w:rPr>
          <w:rFonts w:ascii="GHEA Grapalat" w:eastAsia="MS Mincho" w:hAnsi="GHEA Grapalat" w:cs="Cambria Math"/>
          <w:b/>
          <w:bCs/>
          <w:sz w:val="18"/>
          <w:szCs w:val="18"/>
          <w:lang w:val="hy-AM"/>
        </w:rPr>
        <w:t xml:space="preserve"> </w:t>
      </w:r>
      <w:r w:rsidRPr="00AF4FA9">
        <w:rPr>
          <w:rFonts w:ascii="GHEA Grapalat" w:eastAsia="MS Mincho" w:hAnsi="GHEA Grapalat" w:cs="Cambria Math"/>
          <w:b/>
          <w:bCs/>
          <w:sz w:val="18"/>
          <w:szCs w:val="18"/>
        </w:rPr>
        <w:t>Babayan</w:t>
      </w:r>
      <w:r w:rsidRPr="00AF4FA9">
        <w:rPr>
          <w:rFonts w:ascii="GHEA Grapalat" w:eastAsia="MS Mincho" w:hAnsi="GHEA Grapalat" w:cs="Cambria Math"/>
          <w:b/>
          <w:bCs/>
          <w:sz w:val="18"/>
          <w:szCs w:val="18"/>
          <w:lang w:val="hy-AM"/>
        </w:rPr>
        <w:t xml:space="preserve">, </w:t>
      </w:r>
      <w:r w:rsidRPr="00AF4FA9">
        <w:rPr>
          <w:rFonts w:ascii="GHEA Grapalat" w:eastAsia="MS Mincho" w:hAnsi="GHEA Grapalat" w:cs="Cambria Math"/>
          <w:sz w:val="18"/>
          <w:szCs w:val="18"/>
        </w:rPr>
        <w:t>Improving the financial indicators of credit organizations using machine learning</w:t>
      </w:r>
      <w:r w:rsidRPr="00AF4FA9">
        <w:rPr>
          <w:rFonts w:ascii="GHEA Grapalat" w:eastAsia="MS Mincho" w:hAnsi="GHEA Grapalat" w:cs="Cambria Math"/>
          <w:sz w:val="18"/>
          <w:szCs w:val="18"/>
          <w:lang w:val="hy-AM"/>
        </w:rPr>
        <w:t xml:space="preserve">, </w:t>
      </w:r>
      <w:r w:rsidRPr="00AF4FA9">
        <w:rPr>
          <w:rFonts w:ascii="GHEA Grapalat" w:eastAsia="MS Mincho" w:hAnsi="GHEA Grapalat" w:cs="Cambria Math"/>
          <w:b/>
          <w:bCs/>
          <w:sz w:val="18"/>
          <w:szCs w:val="18"/>
          <w:lang w:val="hy-AM"/>
        </w:rPr>
        <w:t>«</w:t>
      </w:r>
      <w:r w:rsidRPr="00AF4FA9">
        <w:rPr>
          <w:rFonts w:ascii="GHEA Grapalat" w:eastAsia="MS Mincho" w:hAnsi="GHEA Grapalat" w:cs="Cambria Math"/>
          <w:b/>
          <w:bCs/>
          <w:sz w:val="18"/>
          <w:szCs w:val="18"/>
        </w:rPr>
        <w:t>Journal of economics, finance and accounting</w:t>
      </w:r>
      <w:r w:rsidRPr="00AF4FA9">
        <w:rPr>
          <w:rFonts w:ascii="GHEA Grapalat" w:eastAsia="MS Mincho" w:hAnsi="GHEA Grapalat" w:cs="Cambria Math"/>
          <w:b/>
          <w:bCs/>
          <w:sz w:val="18"/>
          <w:szCs w:val="18"/>
          <w:lang w:val="hy-AM"/>
        </w:rPr>
        <w:t>»</w:t>
      </w:r>
      <w:r w:rsidRPr="00AF4FA9">
        <w:rPr>
          <w:rFonts w:ascii="GHEA Grapalat" w:eastAsia="MS Mincho" w:hAnsi="GHEA Grapalat" w:cs="Cambria Math"/>
          <w:b/>
          <w:bCs/>
          <w:sz w:val="18"/>
          <w:szCs w:val="18"/>
        </w:rPr>
        <w:t xml:space="preserve"> </w:t>
      </w:r>
      <w:r w:rsidRPr="00AF4FA9">
        <w:rPr>
          <w:rFonts w:ascii="GHEA Grapalat" w:eastAsia="MS Mincho" w:hAnsi="GHEA Grapalat" w:cs="Cambria Math"/>
          <w:sz w:val="18"/>
          <w:szCs w:val="18"/>
        </w:rPr>
        <w:t>N1 (13), մայիս</w:t>
      </w:r>
      <w:r w:rsidRPr="00AF4FA9">
        <w:rPr>
          <w:rFonts w:ascii="GHEA Grapalat" w:eastAsia="MS Mincho" w:hAnsi="GHEA Grapalat" w:cs="Cambria Math"/>
          <w:sz w:val="18"/>
          <w:szCs w:val="18"/>
          <w:lang w:val="hy-AM"/>
        </w:rPr>
        <w:t xml:space="preserve">, Երևան, 2024, </w:t>
      </w:r>
      <w:r w:rsidRPr="00AF4FA9">
        <w:rPr>
          <w:rFonts w:ascii="GHEA Grapalat" w:eastAsia="MS Mincho" w:hAnsi="GHEA Grapalat" w:cs="Cambria Math"/>
          <w:sz w:val="18"/>
          <w:szCs w:val="18"/>
        </w:rPr>
        <w:t>էջ 153-173</w:t>
      </w:r>
      <w:r w:rsidRPr="00AF4FA9">
        <w:rPr>
          <w:rFonts w:ascii="GHEA Grapalat" w:eastAsia="MS Mincho" w:hAnsi="GHEA Grapalat" w:cs="Cambria Math"/>
          <w:sz w:val="18"/>
          <w:szCs w:val="18"/>
          <w:lang w:val="hy-AM"/>
        </w:rPr>
        <w:t xml:space="preserve"> </w:t>
      </w:r>
      <w:r w:rsidRPr="00AF4FA9">
        <w:rPr>
          <w:rFonts w:ascii="GHEA Grapalat" w:eastAsia="MS Mincho" w:hAnsi="GHEA Grapalat" w:cs="Cambria Math"/>
          <w:sz w:val="18"/>
          <w:szCs w:val="18"/>
        </w:rPr>
        <w:t xml:space="preserve">DOI: </w:t>
      </w:r>
      <w:hyperlink r:id="rId11" w:history="1">
        <w:r w:rsidRPr="00AF4FA9">
          <w:rPr>
            <w:rStyle w:val="Hyperlink"/>
            <w:rFonts w:ascii="GHEA Grapalat" w:eastAsia="MS Mincho" w:hAnsi="GHEA Grapalat" w:cs="Cambria Math"/>
            <w:sz w:val="18"/>
            <w:szCs w:val="18"/>
          </w:rPr>
          <w:t>https://doi.org/10.59503/29538009-2024.1.13-153</w:t>
        </w:r>
      </w:hyperlink>
      <w:r w:rsidRPr="00AF4FA9">
        <w:rPr>
          <w:rFonts w:ascii="GHEA Grapalat" w:eastAsia="MS Mincho" w:hAnsi="GHEA Grapalat" w:cs="Cambria Math"/>
          <w:sz w:val="18"/>
          <w:szCs w:val="18"/>
        </w:rPr>
        <w:t>.</w:t>
      </w:r>
    </w:p>
    <w:p w14:paraId="4D55D1B6" w14:textId="77777777" w:rsidR="00AF4FA9" w:rsidRPr="00AF4FA9" w:rsidRDefault="00AF4FA9" w:rsidP="00AF4FA9">
      <w:pPr>
        <w:numPr>
          <w:ilvl w:val="0"/>
          <w:numId w:val="29"/>
        </w:numPr>
        <w:tabs>
          <w:tab w:val="left" w:pos="0"/>
          <w:tab w:val="left" w:pos="1689"/>
        </w:tabs>
        <w:spacing w:after="0" w:line="240" w:lineRule="auto"/>
        <w:jc w:val="both"/>
        <w:rPr>
          <w:rFonts w:ascii="GHEA Grapalat" w:eastAsia="MS Mincho" w:hAnsi="GHEA Grapalat" w:cs="Cambria Math"/>
          <w:sz w:val="18"/>
          <w:szCs w:val="18"/>
          <w:lang w:val="hy-AM"/>
        </w:rPr>
      </w:pPr>
      <w:r w:rsidRPr="00AF4FA9">
        <w:rPr>
          <w:rFonts w:ascii="GHEA Grapalat" w:eastAsia="MS Mincho" w:hAnsi="GHEA Grapalat" w:cs="Cambria Math"/>
          <w:b/>
          <w:bCs/>
          <w:sz w:val="18"/>
          <w:szCs w:val="18"/>
          <w:lang w:val="hy-AM"/>
        </w:rPr>
        <w:t>Ա</w:t>
      </w:r>
      <w:r w:rsidRPr="00AF4FA9">
        <w:rPr>
          <w:rFonts w:ascii="MS Mincho" w:eastAsia="MS Mincho" w:hAnsi="MS Mincho" w:cs="MS Mincho" w:hint="eastAsia"/>
          <w:b/>
          <w:bCs/>
          <w:sz w:val="18"/>
          <w:szCs w:val="18"/>
          <w:lang w:val="hy-AM"/>
        </w:rPr>
        <w:t>․</w:t>
      </w:r>
      <w:r w:rsidRPr="00AF4FA9">
        <w:rPr>
          <w:rFonts w:ascii="GHEA Grapalat" w:eastAsia="MS Mincho" w:hAnsi="GHEA Grapalat" w:cs="Cambria Math"/>
          <w:b/>
          <w:bCs/>
          <w:sz w:val="18"/>
          <w:szCs w:val="18"/>
          <w:lang w:val="hy-AM"/>
        </w:rPr>
        <w:t xml:space="preserve"> Մաթևոսյան, Հ. Բաբայան</w:t>
      </w:r>
      <w:r w:rsidRPr="00AF4FA9">
        <w:rPr>
          <w:rFonts w:ascii="GHEA Grapalat" w:eastAsia="MS Mincho" w:hAnsi="GHEA Grapalat" w:cs="Cambria Math"/>
          <w:sz w:val="18"/>
          <w:szCs w:val="18"/>
          <w:lang w:val="hy-AM"/>
        </w:rPr>
        <w:t xml:space="preserve"> ՀՀ վարկային կազմակերպությունների ներքին աուդիտի ռիսկերի վրա հիմնված վերահսկողության մոտեցումը, «Սոցիալ-տնտեսական զարգացման հիմնախնդիրներ. որոնումներ, հեռանկարներ, լուծումներ: Գիտական հոդվածների ժողովածու» – 2 (11), Գ.Վ. Պլեխանովի անվան ՌՏՀ Երևանի մասնաճյուղ, Երևան՝ «ԻՆՖՈԿՈՊԻ» ՍՊԸ հրատ. – 2024, էջ 260-278, DOI: </w:t>
      </w:r>
      <w:hyperlink r:id="rId12" w:history="1">
        <w:r w:rsidRPr="00AF4FA9">
          <w:rPr>
            <w:rStyle w:val="Hyperlink"/>
            <w:rFonts w:ascii="GHEA Grapalat" w:eastAsia="MS Mincho" w:hAnsi="GHEA Grapalat" w:cs="Cambria Math"/>
            <w:sz w:val="18"/>
            <w:szCs w:val="18"/>
            <w:lang w:val="hy-AM"/>
          </w:rPr>
          <w:t>https://doi.org/10.61546/25792679-2024.2.11-am-18</w:t>
        </w:r>
      </w:hyperlink>
      <w:r w:rsidRPr="00AF4FA9">
        <w:rPr>
          <w:rFonts w:ascii="GHEA Grapalat" w:eastAsia="MS Mincho" w:hAnsi="GHEA Grapalat" w:cs="Cambria Math"/>
          <w:sz w:val="18"/>
          <w:szCs w:val="18"/>
          <w:lang w:val="hy-AM"/>
        </w:rPr>
        <w:t>.</w:t>
      </w:r>
    </w:p>
    <w:p w14:paraId="705B1139" w14:textId="77777777" w:rsidR="00AF4FA9" w:rsidRPr="00AF4FA9" w:rsidRDefault="00AF4FA9" w:rsidP="00AF4FA9">
      <w:pPr>
        <w:numPr>
          <w:ilvl w:val="0"/>
          <w:numId w:val="29"/>
        </w:numPr>
        <w:tabs>
          <w:tab w:val="left" w:pos="0"/>
          <w:tab w:val="left" w:pos="1689"/>
        </w:tabs>
        <w:spacing w:after="0" w:line="240" w:lineRule="auto"/>
        <w:jc w:val="both"/>
        <w:rPr>
          <w:rFonts w:ascii="GHEA Grapalat" w:eastAsia="MS Mincho" w:hAnsi="GHEA Grapalat" w:cs="Cambria Math"/>
          <w:sz w:val="18"/>
          <w:szCs w:val="18"/>
          <w:lang w:val="hy-AM"/>
        </w:rPr>
      </w:pPr>
      <w:r w:rsidRPr="00AF4FA9">
        <w:rPr>
          <w:rFonts w:ascii="GHEA Grapalat" w:eastAsia="MS Mincho" w:hAnsi="GHEA Grapalat" w:cs="Cambria Math"/>
          <w:b/>
          <w:bCs/>
          <w:sz w:val="18"/>
          <w:szCs w:val="18"/>
          <w:lang w:val="hy-AM"/>
        </w:rPr>
        <w:lastRenderedPageBreak/>
        <w:t>Հ. Բաբայան</w:t>
      </w:r>
      <w:r w:rsidRPr="00AF4FA9">
        <w:rPr>
          <w:rFonts w:ascii="GHEA Grapalat" w:eastAsia="MS Mincho" w:hAnsi="GHEA Grapalat" w:cs="Cambria Math"/>
          <w:sz w:val="18"/>
          <w:szCs w:val="18"/>
          <w:lang w:val="hy-AM"/>
        </w:rPr>
        <w:t xml:space="preserve"> ՀՀ վարկային կազմակերպությունների ներքին հսկողության համակարգի ներքին աուդիտի համապատասխանության հիմնախնդիրները, «Սոցիալ-տնտեսական զարգացման հիմնախնդիրներ. որոնումներ, հեռանկարներ, լուծումներ: Գիտական հոդվածների ժողովածու» – 2 (11), Գ.Վ. Պլեխանովի անվան ՌՏՀ Երևանի մասնաճյուղ, Երևան՝ «ԻՆՖՈԿՈՊԻ» ՍՊԸ հրատ. – 2024, էջ 279-295, DOI: </w:t>
      </w:r>
      <w:hyperlink r:id="rId13" w:history="1">
        <w:r w:rsidRPr="00AF4FA9">
          <w:rPr>
            <w:rStyle w:val="Hyperlink"/>
            <w:rFonts w:ascii="GHEA Grapalat" w:eastAsia="MS Mincho" w:hAnsi="GHEA Grapalat" w:cs="Cambria Math"/>
            <w:sz w:val="18"/>
            <w:szCs w:val="18"/>
            <w:lang w:val="hy-AM"/>
          </w:rPr>
          <w:t>https://doi.org/10.61546/25792679-2024.2.11-hb-19</w:t>
        </w:r>
      </w:hyperlink>
      <w:r w:rsidRPr="00AF4FA9">
        <w:rPr>
          <w:rFonts w:ascii="GHEA Grapalat" w:eastAsia="MS Mincho" w:hAnsi="GHEA Grapalat" w:cs="Cambria Math"/>
          <w:sz w:val="18"/>
          <w:szCs w:val="18"/>
          <w:lang w:val="hy-AM"/>
        </w:rPr>
        <w:t>.</w:t>
      </w:r>
    </w:p>
    <w:p w14:paraId="70B0BD4D" w14:textId="10D200AC" w:rsidR="00AF4FA9" w:rsidRPr="001E4C9D" w:rsidRDefault="00AF4FA9" w:rsidP="001E4C9D">
      <w:pPr>
        <w:numPr>
          <w:ilvl w:val="0"/>
          <w:numId w:val="29"/>
        </w:numPr>
        <w:tabs>
          <w:tab w:val="left" w:pos="0"/>
          <w:tab w:val="left" w:pos="1689"/>
        </w:tabs>
        <w:spacing w:after="0" w:line="240" w:lineRule="auto"/>
        <w:jc w:val="both"/>
        <w:rPr>
          <w:rFonts w:ascii="GHEA Grapalat" w:eastAsia="MS Mincho" w:hAnsi="GHEA Grapalat" w:cs="Cambria Math"/>
          <w:sz w:val="18"/>
          <w:szCs w:val="18"/>
        </w:rPr>
      </w:pPr>
      <w:r w:rsidRPr="00AF4FA9">
        <w:rPr>
          <w:rFonts w:ascii="GHEA Grapalat" w:eastAsia="MS Mincho" w:hAnsi="GHEA Grapalat" w:cs="Cambria Math"/>
          <w:b/>
          <w:bCs/>
          <w:sz w:val="18"/>
          <w:szCs w:val="18"/>
          <w:lang w:val="hy-AM"/>
        </w:rPr>
        <w:t>H</w:t>
      </w:r>
      <w:r w:rsidRPr="00AF4FA9">
        <w:rPr>
          <w:rFonts w:ascii="MS Mincho" w:eastAsia="MS Mincho" w:hAnsi="MS Mincho" w:cs="MS Mincho" w:hint="eastAsia"/>
          <w:b/>
          <w:bCs/>
          <w:sz w:val="18"/>
          <w:szCs w:val="18"/>
          <w:lang w:val="hy-AM"/>
        </w:rPr>
        <w:t>․</w:t>
      </w:r>
      <w:r w:rsidRPr="00AF4FA9">
        <w:rPr>
          <w:rFonts w:ascii="GHEA Grapalat" w:eastAsia="MS Mincho" w:hAnsi="GHEA Grapalat" w:cs="Cambria Math"/>
          <w:b/>
          <w:bCs/>
          <w:sz w:val="18"/>
          <w:szCs w:val="18"/>
          <w:lang w:val="hy-AM"/>
        </w:rPr>
        <w:t xml:space="preserve"> Babayan, A. Matevosyan, V. Babayan, Z. Khanamiryan, M. Matevosyan</w:t>
      </w:r>
      <w:r w:rsidR="001E4C9D">
        <w:rPr>
          <w:rFonts w:ascii="GHEA Grapalat" w:eastAsia="MS Mincho" w:hAnsi="GHEA Grapalat" w:cs="Cambria Math"/>
          <w:b/>
          <w:bCs/>
          <w:sz w:val="18"/>
          <w:szCs w:val="18"/>
          <w:lang w:val="hy-AM"/>
        </w:rPr>
        <w:t>,</w:t>
      </w:r>
      <w:r w:rsidRPr="00AF4FA9">
        <w:rPr>
          <w:rFonts w:ascii="GHEA Grapalat" w:eastAsia="MS Mincho" w:hAnsi="GHEA Grapalat" w:cs="Cambria Math"/>
          <w:sz w:val="18"/>
          <w:szCs w:val="18"/>
          <w:lang w:val="hy-AM"/>
        </w:rPr>
        <w:t xml:space="preserve"> </w:t>
      </w:r>
      <w:r w:rsidR="001E4C9D" w:rsidRPr="001E4C9D">
        <w:rPr>
          <w:rFonts w:ascii="GHEA Grapalat" w:eastAsia="MS Mincho" w:hAnsi="GHEA Grapalat" w:cs="Cambria Math"/>
          <w:sz w:val="18"/>
          <w:szCs w:val="18"/>
        </w:rPr>
        <w:t>A Machine Learning-Based Optimization Technique of Internal Controls in Credit Institutions</w:t>
      </w:r>
      <w:r w:rsidR="001E4C9D" w:rsidRPr="001E4C9D">
        <w:rPr>
          <w:rFonts w:ascii="GHEA Grapalat" w:eastAsia="MS Mincho" w:hAnsi="GHEA Grapalat" w:cs="Cambria Math"/>
          <w:sz w:val="18"/>
          <w:szCs w:val="18"/>
        </w:rPr>
        <w:t>,</w:t>
      </w:r>
      <w:r w:rsidR="001E4C9D">
        <w:rPr>
          <w:rFonts w:ascii="GHEA Grapalat" w:eastAsia="MS Mincho" w:hAnsi="GHEA Grapalat" w:cs="Cambria Math"/>
          <w:sz w:val="18"/>
          <w:szCs w:val="18"/>
        </w:rPr>
        <w:t xml:space="preserve"> </w:t>
      </w:r>
      <w:r w:rsidRPr="001E4C9D">
        <w:rPr>
          <w:rFonts w:ascii="GHEA Grapalat" w:eastAsia="MS Mincho" w:hAnsi="GHEA Grapalat" w:cs="Cambria Math"/>
          <w:sz w:val="18"/>
          <w:szCs w:val="18"/>
          <w:lang w:val="hy-AM"/>
        </w:rPr>
        <w:t>«</w:t>
      </w:r>
      <w:r w:rsidRPr="001E4C9D">
        <w:rPr>
          <w:rFonts w:ascii="GHEA Grapalat" w:eastAsia="MS Mincho" w:hAnsi="GHEA Grapalat" w:cs="Cambria Math"/>
          <w:i/>
          <w:sz w:val="18"/>
          <w:szCs w:val="18"/>
        </w:rPr>
        <w:t>Engineering, Technology &amp; Applied Science Research</w:t>
      </w:r>
      <w:r w:rsidRPr="001E4C9D">
        <w:rPr>
          <w:rFonts w:ascii="GHEA Grapalat" w:eastAsia="MS Mincho" w:hAnsi="GHEA Grapalat" w:cs="Cambria Math"/>
          <w:sz w:val="18"/>
          <w:szCs w:val="18"/>
          <w:lang w:val="hy-AM"/>
        </w:rPr>
        <w:t xml:space="preserve">» </w:t>
      </w:r>
      <w:r w:rsidRPr="001E4C9D">
        <w:rPr>
          <w:rFonts w:ascii="GHEA Grapalat" w:eastAsia="MS Mincho" w:hAnsi="GHEA Grapalat" w:cs="Cambria Math"/>
          <w:sz w:val="18"/>
          <w:szCs w:val="18"/>
        </w:rPr>
        <w:t xml:space="preserve">Vol. 15, No. 4, 2025, pp. 24667-24671, DOI: </w:t>
      </w:r>
      <w:hyperlink r:id="rId14" w:history="1">
        <w:r w:rsidRPr="001E4C9D">
          <w:rPr>
            <w:rStyle w:val="Hyperlink"/>
            <w:rFonts w:ascii="GHEA Grapalat" w:eastAsia="MS Mincho" w:hAnsi="GHEA Grapalat" w:cs="Cambria Math"/>
            <w:iCs/>
            <w:sz w:val="18"/>
            <w:szCs w:val="18"/>
          </w:rPr>
          <w:t>https://doi.org/10.48084/etasr.11405</w:t>
        </w:r>
      </w:hyperlink>
      <w:r w:rsidRPr="001E4C9D">
        <w:rPr>
          <w:rFonts w:ascii="GHEA Grapalat" w:eastAsia="MS Mincho" w:hAnsi="GHEA Grapalat" w:cs="Cambria Math"/>
          <w:sz w:val="18"/>
          <w:szCs w:val="18"/>
        </w:rPr>
        <w:t>.</w:t>
      </w:r>
    </w:p>
    <w:p w14:paraId="475B2E14" w14:textId="0C3A379C" w:rsidR="00AF4FA9" w:rsidRPr="00AF4FA9" w:rsidRDefault="00AF4FA9" w:rsidP="00AF4FA9">
      <w:pPr>
        <w:numPr>
          <w:ilvl w:val="0"/>
          <w:numId w:val="29"/>
        </w:numPr>
        <w:tabs>
          <w:tab w:val="left" w:pos="0"/>
          <w:tab w:val="left" w:pos="1689"/>
        </w:tabs>
        <w:spacing w:after="0" w:line="240" w:lineRule="auto"/>
        <w:jc w:val="both"/>
        <w:rPr>
          <w:rFonts w:ascii="GHEA Grapalat" w:eastAsia="MS Mincho" w:hAnsi="GHEA Grapalat" w:cs="Cambria Math"/>
          <w:iCs/>
          <w:sz w:val="18"/>
          <w:szCs w:val="18"/>
        </w:rPr>
      </w:pPr>
      <w:r w:rsidRPr="00AF4FA9">
        <w:rPr>
          <w:rFonts w:ascii="GHEA Grapalat" w:eastAsia="MS Mincho" w:hAnsi="GHEA Grapalat" w:cs="Cambria Math"/>
          <w:b/>
          <w:bCs/>
          <w:sz w:val="18"/>
          <w:szCs w:val="18"/>
        </w:rPr>
        <w:t xml:space="preserve">H. Babayan, A. Matevosyan, V. Babayan, M. Matevosyan, and A. Vardanyan, </w:t>
      </w:r>
      <w:r w:rsidRPr="00AF4FA9">
        <w:rPr>
          <w:rFonts w:ascii="GHEA Grapalat" w:eastAsia="MS Mincho" w:hAnsi="GHEA Grapalat" w:cs="Cambria Math"/>
          <w:sz w:val="18"/>
          <w:szCs w:val="18"/>
        </w:rPr>
        <w:t>Optimizing Financial Ratios with AI: A Dynamic Control Framework for Credit Institutions</w:t>
      </w:r>
      <w:r w:rsidRPr="00AF4FA9">
        <w:rPr>
          <w:rFonts w:ascii="GHEA Grapalat" w:eastAsia="MS Mincho" w:hAnsi="GHEA Grapalat" w:cs="Cambria Math"/>
          <w:sz w:val="18"/>
          <w:szCs w:val="18"/>
          <w:lang w:val="hy-AM"/>
        </w:rPr>
        <w:t>, «</w:t>
      </w:r>
      <w:r w:rsidRPr="00AF4FA9">
        <w:rPr>
          <w:rFonts w:ascii="GHEA Grapalat" w:eastAsia="MS Mincho" w:hAnsi="GHEA Grapalat" w:cs="Cambria Math"/>
          <w:i/>
          <w:sz w:val="18"/>
          <w:szCs w:val="18"/>
        </w:rPr>
        <w:t>Engineering, Technology &amp; Applied Science Research</w:t>
      </w:r>
      <w:r w:rsidRPr="00AF4FA9">
        <w:rPr>
          <w:rFonts w:ascii="GHEA Grapalat" w:eastAsia="MS Mincho" w:hAnsi="GHEA Grapalat" w:cs="Cambria Math"/>
          <w:sz w:val="18"/>
          <w:szCs w:val="18"/>
          <w:lang w:val="hy-AM"/>
        </w:rPr>
        <w:t xml:space="preserve">» </w:t>
      </w:r>
      <w:r w:rsidRPr="00AF4FA9">
        <w:rPr>
          <w:rFonts w:ascii="GHEA Grapalat" w:eastAsia="MS Mincho" w:hAnsi="GHEA Grapalat" w:cs="Cambria Math"/>
          <w:sz w:val="18"/>
          <w:szCs w:val="18"/>
        </w:rPr>
        <w:t>vol. 16, No. 1, Feb. 2026</w:t>
      </w:r>
      <w:r w:rsidRPr="00AF4FA9">
        <w:rPr>
          <w:rFonts w:ascii="GHEA Grapalat" w:eastAsia="MS Mincho" w:hAnsi="GHEA Grapalat" w:cs="Cambria Math"/>
          <w:iCs/>
          <w:sz w:val="18"/>
          <w:szCs w:val="18"/>
        </w:rPr>
        <w:t xml:space="preserve">, pp. 32452-32458, DOI: </w:t>
      </w:r>
      <w:hyperlink r:id="rId15" w:history="1">
        <w:r w:rsidRPr="00AF4FA9">
          <w:rPr>
            <w:rStyle w:val="Hyperlink"/>
            <w:rFonts w:ascii="GHEA Grapalat" w:eastAsia="MS Mincho" w:hAnsi="GHEA Grapalat" w:cs="Cambria Math"/>
            <w:iCs/>
            <w:sz w:val="18"/>
            <w:szCs w:val="18"/>
          </w:rPr>
          <w:t>https://doi.org/10.48084/etasr.16309</w:t>
        </w:r>
      </w:hyperlink>
      <w:r w:rsidR="005657C6">
        <w:t>.</w:t>
      </w:r>
    </w:p>
    <w:p w14:paraId="58995841" w14:textId="77777777" w:rsidR="00AF4FA9" w:rsidRPr="00AF4FA9" w:rsidRDefault="00AF4FA9" w:rsidP="003F7242">
      <w:pPr>
        <w:tabs>
          <w:tab w:val="left" w:pos="0"/>
          <w:tab w:val="left" w:pos="1689"/>
        </w:tabs>
        <w:spacing w:after="0" w:line="240" w:lineRule="auto"/>
        <w:ind w:firstLine="567"/>
        <w:jc w:val="both"/>
        <w:rPr>
          <w:rFonts w:ascii="GHEA Grapalat" w:hAnsi="GHEA Grapalat"/>
          <w:sz w:val="18"/>
          <w:szCs w:val="18"/>
        </w:rPr>
      </w:pPr>
    </w:p>
    <w:p w14:paraId="08515EC5" w14:textId="4DCAC818" w:rsidR="00653D3B" w:rsidRPr="00AD3D44" w:rsidRDefault="00653D3B" w:rsidP="00653D3B">
      <w:pPr>
        <w:pStyle w:val="Default"/>
        <w:ind w:left="284"/>
        <w:jc w:val="both"/>
        <w:rPr>
          <w:rFonts w:ascii="GHEA Grapalat" w:hAnsi="GHEA Grapalat"/>
          <w:b/>
          <w:bCs/>
          <w:sz w:val="18"/>
          <w:szCs w:val="18"/>
        </w:rPr>
      </w:pPr>
    </w:p>
    <w:p w14:paraId="624048BB" w14:textId="0A9801E5" w:rsidR="007912A0" w:rsidRPr="00AD3D44" w:rsidRDefault="00282D6C" w:rsidP="003F7242">
      <w:pPr>
        <w:tabs>
          <w:tab w:val="left" w:pos="0"/>
        </w:tabs>
        <w:spacing w:after="0" w:line="240" w:lineRule="auto"/>
        <w:jc w:val="center"/>
        <w:rPr>
          <w:rFonts w:ascii="GHEA Grapalat" w:hAnsi="GHEA Grapalat"/>
          <w:b/>
          <w:bCs/>
          <w:sz w:val="18"/>
          <w:szCs w:val="18"/>
          <w:lang w:val="ru-RU"/>
        </w:rPr>
      </w:pPr>
      <w:r w:rsidRPr="00AD3D44">
        <w:rPr>
          <w:rFonts w:ascii="GHEA Grapalat" w:hAnsi="GHEA Grapalat"/>
          <w:sz w:val="18"/>
          <w:szCs w:val="18"/>
          <w:lang w:val="hy-AM"/>
        </w:rPr>
        <w:br w:type="column"/>
      </w:r>
      <w:r w:rsidR="00B06001" w:rsidRPr="00AD3D44">
        <w:rPr>
          <w:rFonts w:ascii="GHEA Grapalat" w:hAnsi="GHEA Grapalat"/>
          <w:b/>
          <w:bCs/>
          <w:sz w:val="18"/>
          <w:szCs w:val="18"/>
          <w:lang w:val="ru-RU"/>
        </w:rPr>
        <w:lastRenderedPageBreak/>
        <w:t>БАБАЯН АИК</w:t>
      </w:r>
    </w:p>
    <w:p w14:paraId="15CD3423" w14:textId="1A306B07" w:rsidR="00B40BCF" w:rsidRPr="00AD3D44" w:rsidRDefault="00B06001" w:rsidP="003F7242">
      <w:pPr>
        <w:tabs>
          <w:tab w:val="left" w:pos="0"/>
        </w:tabs>
        <w:spacing w:after="0" w:line="240" w:lineRule="auto"/>
        <w:jc w:val="center"/>
        <w:rPr>
          <w:rFonts w:ascii="GHEA Grapalat" w:hAnsi="GHEA Grapalat"/>
          <w:b/>
          <w:bCs/>
          <w:sz w:val="18"/>
          <w:szCs w:val="18"/>
          <w:lang w:val="hy-AM"/>
        </w:rPr>
      </w:pPr>
      <w:r w:rsidRPr="00AD3D44">
        <w:rPr>
          <w:rFonts w:ascii="GHEA Grapalat" w:hAnsi="GHEA Grapalat"/>
          <w:b/>
          <w:bCs/>
          <w:sz w:val="18"/>
          <w:szCs w:val="18"/>
          <w:lang w:val="hy-AM"/>
        </w:rPr>
        <w:t>ОСНОВНЫЕ ВОПРОСЫ РЕГУЛИРОВАНИЯ СИСТЕМЫ ВНУТРЕННЕГО КОНТРОЛЯ КРЕДИТНЫХ ОРГАНИЗАЦИЙ В РА</w:t>
      </w:r>
    </w:p>
    <w:p w14:paraId="4436E253" w14:textId="77777777" w:rsidR="00A0743C" w:rsidRPr="00AD3D44" w:rsidRDefault="00A0743C" w:rsidP="003F7242">
      <w:pPr>
        <w:tabs>
          <w:tab w:val="left" w:pos="0"/>
        </w:tabs>
        <w:spacing w:after="0" w:line="240" w:lineRule="auto"/>
        <w:jc w:val="center"/>
        <w:rPr>
          <w:rFonts w:ascii="GHEA Grapalat" w:hAnsi="GHEA Grapalat"/>
          <w:b/>
          <w:bCs/>
          <w:sz w:val="18"/>
          <w:szCs w:val="18"/>
          <w:lang w:val="hy-AM"/>
        </w:rPr>
      </w:pPr>
    </w:p>
    <w:p w14:paraId="2720174C" w14:textId="7C5CF919" w:rsidR="00CC6771" w:rsidRPr="00114D31" w:rsidRDefault="00CC6771" w:rsidP="00114D31">
      <w:pPr>
        <w:tabs>
          <w:tab w:val="left" w:pos="0"/>
        </w:tabs>
        <w:spacing w:after="0" w:line="240" w:lineRule="auto"/>
        <w:jc w:val="center"/>
        <w:rPr>
          <w:rFonts w:ascii="GHEA Grapalat" w:hAnsi="GHEA Grapalat"/>
          <w:sz w:val="18"/>
          <w:szCs w:val="18"/>
          <w:lang w:val="hy-AM"/>
        </w:rPr>
      </w:pPr>
      <w:r w:rsidRPr="00114D31">
        <w:rPr>
          <w:rFonts w:ascii="GHEA Grapalat" w:hAnsi="GHEA Grapalat"/>
          <w:sz w:val="18"/>
          <w:szCs w:val="18"/>
          <w:lang w:val="hy-AM"/>
        </w:rPr>
        <w:t>Диссертация на соискание ученой степени кандидата экономических наук по специальности Ը.00.03 - «Финансы, бухгалтерский учет»</w:t>
      </w:r>
    </w:p>
    <w:p w14:paraId="152A8784" w14:textId="73FFE2D7" w:rsidR="00CC6771" w:rsidRPr="00114D31" w:rsidRDefault="00CC6771" w:rsidP="00114D31">
      <w:pPr>
        <w:tabs>
          <w:tab w:val="left" w:pos="0"/>
        </w:tabs>
        <w:spacing w:after="0" w:line="240" w:lineRule="auto"/>
        <w:jc w:val="center"/>
        <w:rPr>
          <w:rFonts w:ascii="GHEA Grapalat" w:hAnsi="GHEA Grapalat"/>
          <w:sz w:val="18"/>
          <w:szCs w:val="18"/>
          <w:lang w:val="hy-AM"/>
        </w:rPr>
      </w:pPr>
      <w:r w:rsidRPr="00114D31">
        <w:rPr>
          <w:rFonts w:ascii="GHEA Grapalat" w:hAnsi="GHEA Grapalat"/>
          <w:sz w:val="18"/>
          <w:szCs w:val="18"/>
          <w:lang w:val="hy-AM"/>
        </w:rPr>
        <w:t xml:space="preserve">Защита диссертации состоится </w:t>
      </w:r>
      <w:r w:rsidR="003C43DF" w:rsidRPr="00114D31">
        <w:rPr>
          <w:rFonts w:ascii="GHEA Grapalat" w:hAnsi="GHEA Grapalat"/>
          <w:sz w:val="18"/>
          <w:szCs w:val="18"/>
          <w:lang w:val="ru-RU"/>
        </w:rPr>
        <w:t>2</w:t>
      </w:r>
      <w:r w:rsidRPr="00114D31">
        <w:rPr>
          <w:rFonts w:ascii="GHEA Grapalat" w:hAnsi="GHEA Grapalat"/>
          <w:sz w:val="18"/>
          <w:szCs w:val="18"/>
          <w:lang w:val="hy-AM"/>
        </w:rPr>
        <w:t xml:space="preserve">-го </w:t>
      </w:r>
      <w:r w:rsidR="003C43DF" w:rsidRPr="00114D31">
        <w:rPr>
          <w:rFonts w:ascii="GHEA Grapalat" w:hAnsi="GHEA Grapalat"/>
          <w:sz w:val="18"/>
          <w:szCs w:val="18"/>
          <w:lang w:val="ru-RU"/>
        </w:rPr>
        <w:t>Июня</w:t>
      </w:r>
      <w:r w:rsidRPr="00114D31">
        <w:rPr>
          <w:rFonts w:ascii="GHEA Grapalat" w:hAnsi="GHEA Grapalat"/>
          <w:sz w:val="18"/>
          <w:szCs w:val="18"/>
          <w:lang w:val="hy-AM"/>
        </w:rPr>
        <w:t xml:space="preserve"> 202</w:t>
      </w:r>
      <w:r w:rsidR="00CC4509" w:rsidRPr="00CC4509">
        <w:rPr>
          <w:rFonts w:ascii="GHEA Grapalat" w:hAnsi="GHEA Grapalat"/>
          <w:sz w:val="18"/>
          <w:szCs w:val="18"/>
          <w:lang w:val="ru-RU"/>
        </w:rPr>
        <w:t>6</w:t>
      </w:r>
      <w:r w:rsidRPr="00114D31">
        <w:rPr>
          <w:rFonts w:ascii="GHEA Grapalat" w:hAnsi="GHEA Grapalat"/>
          <w:sz w:val="18"/>
          <w:szCs w:val="18"/>
          <w:lang w:val="hy-AM"/>
        </w:rPr>
        <w:t>г. в 14:00 на заседании</w:t>
      </w:r>
    </w:p>
    <w:p w14:paraId="1B9DA2AE" w14:textId="77777777" w:rsidR="00CC6771" w:rsidRPr="00114D31" w:rsidRDefault="00CC6771" w:rsidP="00114D31">
      <w:pPr>
        <w:tabs>
          <w:tab w:val="left" w:pos="0"/>
        </w:tabs>
        <w:spacing w:after="0" w:line="240" w:lineRule="auto"/>
        <w:jc w:val="center"/>
        <w:rPr>
          <w:rFonts w:ascii="GHEA Grapalat" w:hAnsi="GHEA Grapalat"/>
          <w:sz w:val="18"/>
          <w:szCs w:val="18"/>
          <w:lang w:val="hy-AM"/>
        </w:rPr>
      </w:pPr>
      <w:r w:rsidRPr="00114D31">
        <w:rPr>
          <w:rFonts w:ascii="GHEA Grapalat" w:hAnsi="GHEA Grapalat"/>
          <w:sz w:val="18"/>
          <w:szCs w:val="18"/>
          <w:lang w:val="hy-AM"/>
        </w:rPr>
        <w:t>специализированного совета 014, действующего при Армянском</w:t>
      </w:r>
    </w:p>
    <w:p w14:paraId="0976AAE1" w14:textId="77777777" w:rsidR="00CC6771" w:rsidRPr="00114D31" w:rsidRDefault="00CC6771" w:rsidP="00114D31">
      <w:pPr>
        <w:tabs>
          <w:tab w:val="left" w:pos="0"/>
        </w:tabs>
        <w:spacing w:after="0" w:line="240" w:lineRule="auto"/>
        <w:jc w:val="center"/>
        <w:rPr>
          <w:rFonts w:ascii="GHEA Grapalat" w:hAnsi="GHEA Grapalat"/>
          <w:sz w:val="18"/>
          <w:szCs w:val="18"/>
          <w:lang w:val="hy-AM"/>
        </w:rPr>
      </w:pPr>
      <w:r w:rsidRPr="00114D31">
        <w:rPr>
          <w:rFonts w:ascii="GHEA Grapalat" w:hAnsi="GHEA Grapalat"/>
          <w:sz w:val="18"/>
          <w:szCs w:val="18"/>
          <w:lang w:val="hy-AM"/>
        </w:rPr>
        <w:t>государственном экономическом университете, по адресу: г. Ереван,</w:t>
      </w:r>
    </w:p>
    <w:p w14:paraId="44C24B03" w14:textId="6EEE188C" w:rsidR="00795A98" w:rsidRPr="00114D31" w:rsidRDefault="00CC6771" w:rsidP="00114D31">
      <w:pPr>
        <w:tabs>
          <w:tab w:val="left" w:pos="0"/>
        </w:tabs>
        <w:spacing w:after="0" w:line="240" w:lineRule="auto"/>
        <w:jc w:val="center"/>
        <w:rPr>
          <w:rFonts w:ascii="GHEA Grapalat" w:hAnsi="GHEA Grapalat"/>
          <w:sz w:val="18"/>
          <w:szCs w:val="18"/>
          <w:lang w:val="hy-AM"/>
        </w:rPr>
      </w:pPr>
      <w:r w:rsidRPr="00114D31">
        <w:rPr>
          <w:rFonts w:ascii="GHEA Grapalat" w:hAnsi="GHEA Grapalat"/>
          <w:sz w:val="18"/>
          <w:szCs w:val="18"/>
          <w:lang w:val="hy-AM"/>
        </w:rPr>
        <w:t>Налбандяна 128.</w:t>
      </w:r>
    </w:p>
    <w:p w14:paraId="2A350DF2" w14:textId="77777777" w:rsidR="00A0743C" w:rsidRPr="00AD3D44" w:rsidRDefault="00A0743C" w:rsidP="00371E52">
      <w:pPr>
        <w:tabs>
          <w:tab w:val="left" w:pos="0"/>
        </w:tabs>
        <w:spacing w:after="0" w:line="240" w:lineRule="auto"/>
        <w:rPr>
          <w:rFonts w:ascii="GHEA Grapalat" w:hAnsi="GHEA Grapalat"/>
          <w:sz w:val="18"/>
          <w:szCs w:val="18"/>
          <w:lang w:val="hy-AM"/>
        </w:rPr>
      </w:pPr>
    </w:p>
    <w:p w14:paraId="48AF585C" w14:textId="77777777" w:rsidR="00795A98" w:rsidRPr="00AD3D44" w:rsidRDefault="00795A98" w:rsidP="003F7242">
      <w:pPr>
        <w:tabs>
          <w:tab w:val="left" w:pos="0"/>
        </w:tabs>
        <w:spacing w:after="0" w:line="240" w:lineRule="auto"/>
        <w:rPr>
          <w:rFonts w:ascii="GHEA Grapalat" w:hAnsi="GHEA Grapalat"/>
          <w:b/>
          <w:bCs/>
          <w:sz w:val="18"/>
          <w:szCs w:val="18"/>
          <w:lang w:val="hy-AM"/>
        </w:rPr>
      </w:pPr>
    </w:p>
    <w:p w14:paraId="0EEE1A9C" w14:textId="0AE32738" w:rsidR="00CC6771" w:rsidRPr="00AD3D44" w:rsidRDefault="00CC6771" w:rsidP="003F7242">
      <w:pPr>
        <w:tabs>
          <w:tab w:val="left" w:pos="0"/>
        </w:tabs>
        <w:spacing w:after="0" w:line="240" w:lineRule="auto"/>
        <w:jc w:val="center"/>
        <w:rPr>
          <w:rFonts w:ascii="GHEA Grapalat" w:hAnsi="GHEA Grapalat"/>
          <w:b/>
          <w:bCs/>
          <w:sz w:val="18"/>
          <w:szCs w:val="18"/>
          <w:lang w:val="hy-AM"/>
        </w:rPr>
      </w:pPr>
      <w:r w:rsidRPr="00AD3D44">
        <w:rPr>
          <w:rFonts w:ascii="GHEA Grapalat" w:hAnsi="GHEA Grapalat"/>
          <w:b/>
          <w:bCs/>
          <w:sz w:val="18"/>
          <w:szCs w:val="18"/>
          <w:lang w:val="hy-AM"/>
        </w:rPr>
        <w:t>РЕЗЮМЕ</w:t>
      </w:r>
    </w:p>
    <w:p w14:paraId="18B3D74C" w14:textId="77777777" w:rsidR="00B06001" w:rsidRPr="00AD3D44" w:rsidRDefault="00B06001" w:rsidP="00BF4D6A">
      <w:pPr>
        <w:spacing w:after="0"/>
        <w:ind w:firstLine="720"/>
        <w:jc w:val="both"/>
        <w:rPr>
          <w:rFonts w:ascii="GHEA Grapalat" w:hAnsi="GHEA Grapalat"/>
          <w:color w:val="000000"/>
          <w:sz w:val="18"/>
          <w:szCs w:val="18"/>
          <w:lang w:val="ru-RU"/>
        </w:rPr>
      </w:pPr>
      <w:r w:rsidRPr="00AD3D44">
        <w:rPr>
          <w:rFonts w:ascii="GHEA Grapalat" w:hAnsi="GHEA Grapalat"/>
          <w:color w:val="000000"/>
          <w:sz w:val="18"/>
          <w:szCs w:val="18"/>
          <w:lang w:val="ru-RU"/>
        </w:rPr>
        <w:t>Устойчивость и надежность финансовой системы в эпоху стремительно трансформирующихся цифровых технологий требует выработки четкого видения, выявления новых путей совершенствования системы внутреннего контроля.</w:t>
      </w:r>
    </w:p>
    <w:p w14:paraId="46574B30" w14:textId="0D48EC42" w:rsidR="00B06001" w:rsidRPr="00AD3D44" w:rsidRDefault="00B06001" w:rsidP="00BF4D6A">
      <w:pPr>
        <w:spacing w:after="0"/>
        <w:jc w:val="both"/>
        <w:rPr>
          <w:rFonts w:ascii="GHEA Grapalat" w:hAnsi="GHEA Grapalat"/>
          <w:color w:val="000000"/>
          <w:sz w:val="18"/>
          <w:szCs w:val="18"/>
          <w:lang w:val="ru-RU"/>
        </w:rPr>
      </w:pPr>
      <w:r w:rsidRPr="00AD3D44">
        <w:rPr>
          <w:rFonts w:ascii="GHEA Grapalat" w:hAnsi="GHEA Grapalat"/>
          <w:color w:val="000000"/>
          <w:sz w:val="18"/>
          <w:szCs w:val="18"/>
          <w:lang w:val="ru-RU"/>
        </w:rPr>
        <w:tab/>
        <w:t>Система внутреннего контроля представляет собой совокупность внутренней организационной структуры организации, бизнес-процессов, системы управления рисками, подотчетности, а также мер по их контролю.</w:t>
      </w:r>
    </w:p>
    <w:p w14:paraId="0AB86247" w14:textId="77777777" w:rsidR="001B7F71" w:rsidRPr="00AD3D44" w:rsidRDefault="00B06001" w:rsidP="001B7F71">
      <w:pPr>
        <w:tabs>
          <w:tab w:val="left" w:pos="2451"/>
        </w:tabs>
        <w:spacing w:after="0"/>
        <w:ind w:firstLine="567"/>
        <w:jc w:val="both"/>
        <w:rPr>
          <w:rFonts w:ascii="GHEA Grapalat" w:hAnsi="GHEA Grapalat"/>
          <w:color w:val="000000"/>
          <w:sz w:val="18"/>
          <w:szCs w:val="18"/>
          <w:lang w:val="ru-RU"/>
        </w:rPr>
      </w:pPr>
      <w:r w:rsidRPr="00AD3D44">
        <w:rPr>
          <w:rFonts w:ascii="GHEA Grapalat" w:hAnsi="GHEA Grapalat"/>
          <w:color w:val="000000"/>
          <w:sz w:val="18"/>
          <w:szCs w:val="18"/>
          <w:lang w:val="ru-RU"/>
        </w:rPr>
        <w:t>Актуальность диссертации заключается в выявлении существующих проблем в процессе государственного контроля и регулирования кредитных организаций РА и предложении комплексных решений посредством искусственного интеллекта.</w:t>
      </w:r>
    </w:p>
    <w:p w14:paraId="7A3015EE" w14:textId="157A5CA6" w:rsidR="006F4B37" w:rsidRPr="00AD3D44" w:rsidRDefault="006F4B37" w:rsidP="001B7F71">
      <w:pPr>
        <w:tabs>
          <w:tab w:val="left" w:pos="2451"/>
        </w:tabs>
        <w:spacing w:after="0"/>
        <w:ind w:firstLine="567"/>
        <w:jc w:val="both"/>
        <w:rPr>
          <w:rFonts w:ascii="GHEA Grapalat" w:hAnsi="GHEA Grapalat"/>
          <w:b/>
          <w:bCs/>
          <w:color w:val="000000"/>
          <w:sz w:val="18"/>
          <w:szCs w:val="18"/>
          <w:lang w:val="ru-RU"/>
        </w:rPr>
      </w:pPr>
      <w:r w:rsidRPr="00AD3D44">
        <w:rPr>
          <w:rFonts w:ascii="GHEA Grapalat" w:hAnsi="GHEA Grapalat"/>
          <w:b/>
          <w:bCs/>
          <w:color w:val="000000"/>
          <w:sz w:val="18"/>
          <w:szCs w:val="18"/>
          <w:lang w:val="ru-RU"/>
        </w:rPr>
        <w:t>Цель и задачи исследования</w:t>
      </w:r>
    </w:p>
    <w:p w14:paraId="5DC431BA" w14:textId="0C88E118" w:rsidR="00156CAA" w:rsidRPr="00AD3D44" w:rsidRDefault="00156CAA" w:rsidP="001B7F71">
      <w:pPr>
        <w:tabs>
          <w:tab w:val="left" w:pos="2451"/>
        </w:tabs>
        <w:spacing w:after="0"/>
        <w:ind w:firstLine="567"/>
        <w:jc w:val="both"/>
        <w:rPr>
          <w:rFonts w:ascii="GHEA Grapalat" w:hAnsi="GHEA Grapalat"/>
          <w:color w:val="000000"/>
          <w:sz w:val="18"/>
          <w:szCs w:val="18"/>
          <w:lang w:val="ru-RU"/>
        </w:rPr>
      </w:pPr>
      <w:r w:rsidRPr="00AD3D44">
        <w:rPr>
          <w:rFonts w:ascii="GHEA Grapalat" w:hAnsi="GHEA Grapalat"/>
          <w:color w:val="000000"/>
          <w:sz w:val="18"/>
          <w:szCs w:val="18"/>
          <w:lang w:val="ru-RU"/>
        </w:rPr>
        <w:t xml:space="preserve">Целью диссертации является выявление проблем и недостатков систем внутреннего контроля кредитных организаций РА и предлжение путей их совершенствования. Для целей исследования были поставлены соответствующие задачи. </w:t>
      </w:r>
    </w:p>
    <w:p w14:paraId="31166A1E" w14:textId="3ED31C15" w:rsidR="0076162C" w:rsidRPr="00AD3D44" w:rsidRDefault="00591370" w:rsidP="00BF4D6A">
      <w:pPr>
        <w:numPr>
          <w:ilvl w:val="0"/>
          <w:numId w:val="46"/>
        </w:numPr>
        <w:spacing w:after="0"/>
        <w:ind w:left="0" w:firstLine="567"/>
        <w:jc w:val="both"/>
        <w:rPr>
          <w:rFonts w:ascii="GHEA Grapalat" w:hAnsi="GHEA Grapalat"/>
          <w:color w:val="000000"/>
          <w:sz w:val="18"/>
          <w:szCs w:val="18"/>
          <w:lang w:val="ru-RU"/>
        </w:rPr>
      </w:pPr>
      <w:r w:rsidRPr="00AD3D44">
        <w:rPr>
          <w:rFonts w:ascii="GHEA Grapalat" w:hAnsi="GHEA Grapalat"/>
          <w:color w:val="000000"/>
          <w:sz w:val="18"/>
          <w:szCs w:val="18"/>
          <w:lang w:val="ru-RU"/>
        </w:rPr>
        <w:t>П</w:t>
      </w:r>
      <w:r w:rsidR="0076162C" w:rsidRPr="00AD3D44">
        <w:rPr>
          <w:rFonts w:ascii="GHEA Grapalat" w:hAnsi="GHEA Grapalat"/>
          <w:color w:val="000000"/>
          <w:sz w:val="18"/>
          <w:szCs w:val="18"/>
          <w:lang w:val="ru-RU"/>
        </w:rPr>
        <w:t>ровести сравнительный анализ международного опыта кредитных институтов как в развитых странах, так и в странах Евразийского экономического союза, близких к финансовой системе Армении.</w:t>
      </w:r>
    </w:p>
    <w:p w14:paraId="064665D1" w14:textId="336E7F4D" w:rsidR="00D477C3" w:rsidRPr="004F172F" w:rsidRDefault="0076162C" w:rsidP="00D47018">
      <w:pPr>
        <w:numPr>
          <w:ilvl w:val="0"/>
          <w:numId w:val="46"/>
        </w:numPr>
        <w:spacing w:after="0" w:line="240" w:lineRule="auto"/>
        <w:ind w:left="0" w:firstLine="567"/>
        <w:jc w:val="both"/>
        <w:rPr>
          <w:rFonts w:ascii="GHEA Grapalat" w:hAnsi="GHEA Grapalat"/>
          <w:color w:val="000000"/>
          <w:sz w:val="18"/>
          <w:szCs w:val="18"/>
          <w:lang w:val="ru-RU"/>
        </w:rPr>
      </w:pPr>
      <w:r w:rsidRPr="004F172F">
        <w:rPr>
          <w:rFonts w:ascii="GHEA Grapalat" w:hAnsi="GHEA Grapalat"/>
          <w:color w:val="000000"/>
          <w:sz w:val="18"/>
          <w:szCs w:val="18"/>
          <w:lang w:val="ru-RU"/>
        </w:rPr>
        <w:t>Изучить подходы, применяемые в международной практике внутреннего контроля в кредитных организациях, а также выявить существующие проблемы в реализации внутреннего контроля в кредитных организациях Республики Армения.</w:t>
      </w:r>
    </w:p>
    <w:p w14:paraId="0BB56640" w14:textId="77777777" w:rsidR="006B0371" w:rsidRPr="00AD3D44" w:rsidRDefault="0076162C" w:rsidP="006B0371">
      <w:pPr>
        <w:pStyle w:val="ListParagraph"/>
        <w:numPr>
          <w:ilvl w:val="0"/>
          <w:numId w:val="46"/>
        </w:numPr>
        <w:spacing w:after="0" w:line="240" w:lineRule="auto"/>
        <w:ind w:left="0" w:firstLine="567"/>
        <w:jc w:val="both"/>
        <w:rPr>
          <w:rFonts w:ascii="GHEA Grapalat" w:hAnsi="GHEA Grapalat"/>
          <w:color w:val="000000"/>
          <w:sz w:val="18"/>
          <w:szCs w:val="18"/>
          <w:lang w:val="ru-RU"/>
        </w:rPr>
      </w:pPr>
      <w:r w:rsidRPr="00AD3D44">
        <w:rPr>
          <w:rFonts w:ascii="GHEA Grapalat" w:eastAsiaTheme="minorHAnsi" w:hAnsi="GHEA Grapalat"/>
          <w:color w:val="000000"/>
          <w:kern w:val="2"/>
          <w:sz w:val="18"/>
          <w:szCs w:val="18"/>
          <w:lang w:val="ru-RU"/>
          <w14:ligatures w14:val="standardContextual"/>
        </w:rPr>
        <w:t xml:space="preserve">Выявлять проблемы финансового управления кредитных организаций Республики Армения с точки зрения комплексного надзора и </w:t>
      </w:r>
      <w:r w:rsidR="00D47018" w:rsidRPr="00AD3D44">
        <w:rPr>
          <w:rFonts w:ascii="GHEA Grapalat" w:eastAsiaTheme="minorHAnsi" w:hAnsi="GHEA Grapalat"/>
          <w:color w:val="000000"/>
          <w:kern w:val="2"/>
          <w:sz w:val="18"/>
          <w:szCs w:val="18"/>
          <w:lang w:val="ru-RU"/>
          <w14:ligatures w14:val="standardContextual"/>
        </w:rPr>
        <w:t>предложить соответствующие пути их решения.</w:t>
      </w:r>
    </w:p>
    <w:p w14:paraId="29F7593B" w14:textId="77777777" w:rsidR="006B0371" w:rsidRPr="00AD3D44" w:rsidRDefault="001B7F71" w:rsidP="006B0371">
      <w:pPr>
        <w:pStyle w:val="ListParagraph"/>
        <w:numPr>
          <w:ilvl w:val="0"/>
          <w:numId w:val="46"/>
        </w:numPr>
        <w:spacing w:after="0" w:line="240" w:lineRule="auto"/>
        <w:ind w:left="0" w:firstLine="567"/>
        <w:jc w:val="both"/>
        <w:rPr>
          <w:rFonts w:ascii="GHEA Grapalat" w:hAnsi="GHEA Grapalat"/>
          <w:color w:val="000000"/>
          <w:sz w:val="18"/>
          <w:szCs w:val="18"/>
          <w:lang w:val="ru-RU"/>
        </w:rPr>
      </w:pPr>
      <w:r w:rsidRPr="00AD3D44">
        <w:rPr>
          <w:rFonts w:ascii="GHEA Grapalat" w:eastAsiaTheme="minorHAnsi" w:hAnsi="GHEA Grapalat"/>
          <w:color w:val="000000"/>
          <w:kern w:val="2"/>
          <w:sz w:val="18"/>
          <w:szCs w:val="18"/>
          <w:lang w:val="ru-RU"/>
          <w14:ligatures w14:val="standardContextual"/>
        </w:rPr>
        <w:t>Использование искусственного интеллекта для определения оптимальной структуры активов кредитных организаций и разработки решений на основе моделей для реструктуризации активов</w:t>
      </w:r>
      <w:r w:rsidR="006B0371" w:rsidRPr="00AD3D44">
        <w:rPr>
          <w:rFonts w:ascii="GHEA Grapalat" w:eastAsiaTheme="minorHAnsi" w:hAnsi="GHEA Grapalat"/>
          <w:color w:val="000000"/>
          <w:kern w:val="2"/>
          <w:sz w:val="18"/>
          <w:szCs w:val="18"/>
          <w:lang w:val="ru-RU"/>
          <w14:ligatures w14:val="standardContextual"/>
        </w:rPr>
        <w:t>.</w:t>
      </w:r>
    </w:p>
    <w:p w14:paraId="4EDBAB65" w14:textId="36D87B1A" w:rsidR="006B0371" w:rsidRPr="00AD3D44" w:rsidRDefault="006B0371" w:rsidP="006B0371">
      <w:pPr>
        <w:pStyle w:val="ListParagraph"/>
        <w:numPr>
          <w:ilvl w:val="0"/>
          <w:numId w:val="46"/>
        </w:numPr>
        <w:spacing w:after="0" w:line="240" w:lineRule="auto"/>
        <w:ind w:left="0" w:firstLine="567"/>
        <w:jc w:val="both"/>
        <w:rPr>
          <w:rFonts w:ascii="GHEA Grapalat" w:hAnsi="GHEA Grapalat"/>
          <w:color w:val="000000"/>
          <w:sz w:val="18"/>
          <w:szCs w:val="18"/>
          <w:lang w:val="ru-RU"/>
        </w:rPr>
      </w:pPr>
      <w:r w:rsidRPr="00AD3D44">
        <w:rPr>
          <w:rFonts w:ascii="GHEA Grapalat" w:hAnsi="GHEA Grapalat"/>
          <w:color w:val="000000"/>
          <w:sz w:val="18"/>
          <w:szCs w:val="18"/>
          <w:lang w:val="ru-RU"/>
        </w:rPr>
        <w:t>С использованием моделей, построенных на основе инструментов искусственного интеллекта, осуществить улучшение операционной цели внутреннего контроля.</w:t>
      </w:r>
    </w:p>
    <w:p w14:paraId="6FC8509B" w14:textId="2F771933" w:rsidR="006B0371" w:rsidRPr="00AD3D44" w:rsidRDefault="006B0371" w:rsidP="006B0371">
      <w:pPr>
        <w:pStyle w:val="NormalWeb"/>
        <w:numPr>
          <w:ilvl w:val="0"/>
          <w:numId w:val="46"/>
        </w:numPr>
        <w:spacing w:after="0" w:afterAutospacing="0"/>
        <w:ind w:left="0" w:firstLine="567"/>
        <w:rPr>
          <w:rFonts w:ascii="GHEA Grapalat" w:eastAsiaTheme="minorHAnsi" w:hAnsi="GHEA Grapalat" w:cstheme="minorBidi"/>
          <w:color w:val="000000"/>
          <w:kern w:val="2"/>
          <w:sz w:val="18"/>
          <w:szCs w:val="18"/>
          <w:lang w:val="ru-RU"/>
          <w14:ligatures w14:val="standardContextual"/>
        </w:rPr>
      </w:pPr>
      <w:r w:rsidRPr="00AD3D44">
        <w:rPr>
          <w:rFonts w:ascii="GHEA Grapalat" w:eastAsiaTheme="minorHAnsi" w:hAnsi="GHEA Grapalat" w:cstheme="minorBidi"/>
          <w:color w:val="000000"/>
          <w:kern w:val="2"/>
          <w:sz w:val="18"/>
          <w:szCs w:val="18"/>
          <w:lang w:val="ru-RU"/>
          <w14:ligatures w14:val="standardContextual"/>
        </w:rPr>
        <w:lastRenderedPageBreak/>
        <w:t>Разработка риско-ориентированного подхода к внутреннему аудиту кредитных организаций.</w:t>
      </w:r>
    </w:p>
    <w:p w14:paraId="29049937" w14:textId="3D4A5747" w:rsidR="006F4B37" w:rsidRPr="00AD3D44" w:rsidRDefault="006F4B37" w:rsidP="003A52DD">
      <w:pPr>
        <w:tabs>
          <w:tab w:val="left" w:pos="2451"/>
        </w:tabs>
        <w:spacing w:after="0" w:line="240" w:lineRule="auto"/>
        <w:ind w:firstLine="567"/>
        <w:jc w:val="both"/>
        <w:rPr>
          <w:rFonts w:ascii="GHEA Grapalat" w:hAnsi="GHEA Grapalat"/>
          <w:b/>
          <w:bCs/>
          <w:color w:val="000000"/>
          <w:sz w:val="18"/>
          <w:szCs w:val="18"/>
          <w:lang w:val="ru-RU"/>
        </w:rPr>
      </w:pPr>
      <w:r w:rsidRPr="00AD3D44">
        <w:rPr>
          <w:rFonts w:ascii="GHEA Grapalat" w:hAnsi="GHEA Grapalat"/>
          <w:b/>
          <w:bCs/>
          <w:color w:val="000000"/>
          <w:sz w:val="18"/>
          <w:szCs w:val="18"/>
          <w:lang w:val="ru-RU"/>
        </w:rPr>
        <w:t>Объект и предмет исследования</w:t>
      </w:r>
    </w:p>
    <w:p w14:paraId="425ED432" w14:textId="5ADF25A5" w:rsidR="00251FAB" w:rsidRPr="00AD3D44" w:rsidRDefault="00156CAA" w:rsidP="00F27C58">
      <w:pPr>
        <w:tabs>
          <w:tab w:val="left" w:pos="2451"/>
        </w:tabs>
        <w:spacing w:after="0" w:line="240" w:lineRule="auto"/>
        <w:ind w:firstLine="567"/>
        <w:jc w:val="both"/>
        <w:rPr>
          <w:rFonts w:ascii="GHEA Grapalat" w:hAnsi="GHEA Grapalat"/>
          <w:color w:val="000000"/>
          <w:sz w:val="18"/>
          <w:szCs w:val="18"/>
          <w:lang w:val="ru-RU"/>
        </w:rPr>
      </w:pPr>
      <w:r w:rsidRPr="00AD3D44">
        <w:rPr>
          <w:rFonts w:ascii="GHEA Grapalat" w:hAnsi="GHEA Grapalat"/>
          <w:color w:val="000000"/>
          <w:sz w:val="18"/>
          <w:szCs w:val="18"/>
          <w:lang w:val="ru-RU"/>
        </w:rPr>
        <w:t xml:space="preserve">Объектом исследования выступают системы внутреннего контроля кредитных организаций, функционирующих на финансовом рынке Республики Армения, а также нормативно-правовая база, регулирующая финансовый контроль и деятельность этих организаций. </w:t>
      </w:r>
      <w:r w:rsidR="003A52DD" w:rsidRPr="00AD3D44">
        <w:rPr>
          <w:rFonts w:ascii="GHEA Grapalat" w:hAnsi="GHEA Grapalat"/>
          <w:color w:val="000000"/>
          <w:sz w:val="18"/>
          <w:szCs w:val="18"/>
          <w:lang w:val="ru-RU"/>
        </w:rPr>
        <w:t>Предметом исследования являются проблемы, направленные на совершенствование системы внутреннего контроля кредитных организаций Республика Армения.</w:t>
      </w:r>
    </w:p>
    <w:p w14:paraId="4E5E4CCE" w14:textId="1FEAC4B4" w:rsidR="006F4B37" w:rsidRPr="00AD3D44" w:rsidRDefault="006F4B37" w:rsidP="003A52DD">
      <w:pPr>
        <w:tabs>
          <w:tab w:val="left" w:pos="2451"/>
        </w:tabs>
        <w:spacing w:after="0" w:line="240" w:lineRule="auto"/>
        <w:ind w:firstLine="567"/>
        <w:jc w:val="both"/>
        <w:rPr>
          <w:rFonts w:ascii="GHEA Grapalat" w:hAnsi="GHEA Grapalat"/>
          <w:b/>
          <w:bCs/>
          <w:sz w:val="18"/>
          <w:szCs w:val="18"/>
          <w:lang w:val="ru-RU"/>
        </w:rPr>
      </w:pPr>
      <w:r w:rsidRPr="00AD3D44">
        <w:rPr>
          <w:rFonts w:ascii="GHEA Grapalat" w:hAnsi="GHEA Grapalat"/>
          <w:b/>
          <w:bCs/>
          <w:sz w:val="18"/>
          <w:szCs w:val="18"/>
          <w:lang w:val="ru-RU"/>
        </w:rPr>
        <w:t>Научная новизна заключается в следующем</w:t>
      </w:r>
    </w:p>
    <w:p w14:paraId="5D3D33DD" w14:textId="555A7CFD" w:rsidR="005D6FA0" w:rsidRPr="00AD3D44" w:rsidRDefault="005D6FA0" w:rsidP="003A52DD">
      <w:pPr>
        <w:tabs>
          <w:tab w:val="left" w:pos="2451"/>
        </w:tabs>
        <w:spacing w:after="0" w:line="240" w:lineRule="auto"/>
        <w:ind w:firstLine="567"/>
        <w:jc w:val="both"/>
        <w:rPr>
          <w:rFonts w:ascii="GHEA Grapalat" w:hAnsi="GHEA Grapalat"/>
          <w:sz w:val="18"/>
          <w:szCs w:val="18"/>
          <w:lang w:val="ru-RU"/>
        </w:rPr>
      </w:pPr>
      <w:r w:rsidRPr="00AD3D44">
        <w:rPr>
          <w:rFonts w:ascii="GHEA Grapalat" w:hAnsi="GHEA Grapalat"/>
          <w:sz w:val="18"/>
          <w:szCs w:val="18"/>
          <w:lang w:val="ru-RU"/>
        </w:rPr>
        <w:t>В результате исследований и анализа, проведённых в диссертации, определены следующие научные новизмы:</w:t>
      </w:r>
    </w:p>
    <w:p w14:paraId="28C30678" w14:textId="77777777" w:rsidR="00395FFF" w:rsidRPr="00AD3D44" w:rsidRDefault="00395FFF" w:rsidP="00395FFF">
      <w:pPr>
        <w:pStyle w:val="ListParagraph"/>
        <w:numPr>
          <w:ilvl w:val="0"/>
          <w:numId w:val="30"/>
        </w:numPr>
        <w:tabs>
          <w:tab w:val="left" w:pos="567"/>
        </w:tabs>
        <w:spacing w:after="0"/>
        <w:ind w:left="0" w:firstLine="567"/>
        <w:jc w:val="both"/>
        <w:rPr>
          <w:rFonts w:ascii="GHEA Grapalat" w:hAnsi="GHEA Grapalat"/>
          <w:iCs/>
          <w:sz w:val="18"/>
          <w:szCs w:val="18"/>
          <w:lang w:val="hy-AM"/>
        </w:rPr>
      </w:pPr>
      <w:r w:rsidRPr="00AD3D44">
        <w:rPr>
          <w:rFonts w:ascii="GHEA Grapalat" w:hAnsi="GHEA Grapalat"/>
          <w:iCs/>
          <w:sz w:val="18"/>
          <w:szCs w:val="18"/>
          <w:lang w:val="hy-AM"/>
        </w:rPr>
        <w:t>В результате проведенных исследований рекомендовано установить минимальные условия регулирования внутреннего контроля кредитных организаций, которые были бы направлены на снижение высокого риска системы внутреннего контроля.</w:t>
      </w:r>
    </w:p>
    <w:p w14:paraId="4950CAE6" w14:textId="32DD7259" w:rsidR="00395FFF" w:rsidRPr="00AD3D44" w:rsidRDefault="00395FFF" w:rsidP="00B41F7A">
      <w:pPr>
        <w:pStyle w:val="ListParagraph"/>
        <w:numPr>
          <w:ilvl w:val="0"/>
          <w:numId w:val="30"/>
        </w:numPr>
        <w:tabs>
          <w:tab w:val="left" w:pos="567"/>
        </w:tabs>
        <w:spacing w:after="0"/>
        <w:ind w:left="0" w:firstLine="567"/>
        <w:jc w:val="both"/>
        <w:rPr>
          <w:rFonts w:ascii="GHEA Grapalat" w:hAnsi="GHEA Grapalat"/>
          <w:sz w:val="18"/>
          <w:szCs w:val="18"/>
          <w:lang w:val="hy-AM"/>
        </w:rPr>
      </w:pPr>
      <w:r w:rsidRPr="00AD3D44">
        <w:rPr>
          <w:rFonts w:ascii="GHEA Grapalat" w:hAnsi="GHEA Grapalat"/>
          <w:sz w:val="18"/>
          <w:szCs w:val="18"/>
          <w:lang w:val="hy-AM"/>
        </w:rPr>
        <w:t>В результате комплексного исследования системы внутреннего контроля кредитных организаций Республики Армения выявлен ряд ключевых проблем, связанных с совершенствованием соблюдения законодательства, корпоративного управления и механизмов внутреннего контроля, а также предложены пути их решения.</w:t>
      </w:r>
    </w:p>
    <w:p w14:paraId="69747F91" w14:textId="05A26E0A" w:rsidR="00156CAA" w:rsidRPr="00AD3D44" w:rsidRDefault="00156CAA" w:rsidP="00BF4D6A">
      <w:pPr>
        <w:pStyle w:val="ListParagraph"/>
        <w:numPr>
          <w:ilvl w:val="0"/>
          <w:numId w:val="30"/>
        </w:numPr>
        <w:spacing w:after="0" w:line="240" w:lineRule="auto"/>
        <w:ind w:left="0" w:firstLine="567"/>
        <w:jc w:val="both"/>
        <w:rPr>
          <w:rFonts w:ascii="GHEA Grapalat" w:hAnsi="GHEA Grapalat"/>
          <w:color w:val="000000"/>
          <w:sz w:val="18"/>
          <w:szCs w:val="18"/>
          <w:lang w:val="hy-AM"/>
        </w:rPr>
      </w:pPr>
      <w:r w:rsidRPr="00AD3D44">
        <w:rPr>
          <w:rFonts w:ascii="GHEA Grapalat" w:hAnsi="GHEA Grapalat"/>
          <w:color w:val="000000"/>
          <w:sz w:val="18"/>
          <w:szCs w:val="18"/>
          <w:lang w:val="ru-RU"/>
        </w:rPr>
        <w:t>На основе анализа финансовых показателей кредитных организаций Республики Армения разработаны две модели эффективного управления активами.</w:t>
      </w:r>
    </w:p>
    <w:p w14:paraId="354EDFFA" w14:textId="39B9D546" w:rsidR="00156CAA" w:rsidRPr="00AD3D44" w:rsidRDefault="00156CAA" w:rsidP="00BF4D6A">
      <w:pPr>
        <w:pStyle w:val="ListParagraph"/>
        <w:numPr>
          <w:ilvl w:val="0"/>
          <w:numId w:val="41"/>
        </w:numPr>
        <w:spacing w:after="0" w:line="240" w:lineRule="auto"/>
        <w:jc w:val="both"/>
        <w:rPr>
          <w:rFonts w:ascii="GHEA Grapalat" w:hAnsi="GHEA Grapalat"/>
          <w:iCs/>
          <w:sz w:val="18"/>
          <w:szCs w:val="18"/>
          <w:lang w:val="hy-AM"/>
        </w:rPr>
      </w:pPr>
      <w:r w:rsidRPr="00AD3D44">
        <w:rPr>
          <w:rFonts w:ascii="GHEA Grapalat" w:hAnsi="GHEA Grapalat"/>
          <w:color w:val="000000"/>
          <w:sz w:val="18"/>
          <w:szCs w:val="18"/>
          <w:lang w:val="hy-AM"/>
        </w:rPr>
        <w:t xml:space="preserve">Первая модель дает возможность более эффективно управлять финансовыми ресурсами в рамках системы внутреннего контроля в кредитных организациях. </w:t>
      </w:r>
      <w:r w:rsidRPr="00AD3D44">
        <w:rPr>
          <w:rFonts w:ascii="GHEA Grapalat" w:hAnsi="GHEA Grapalat"/>
          <w:color w:val="000000"/>
          <w:sz w:val="18"/>
          <w:szCs w:val="18"/>
          <w:lang w:val="ru-RU"/>
        </w:rPr>
        <w:t>С точки зрения внутреннего контроля модели позволяют руководителям, учредителям и исполнительным органам сформировать мнение о том, насколько деятельность компании соответствует законодательным и стратегическим требованиям бизнеса.</w:t>
      </w:r>
    </w:p>
    <w:p w14:paraId="6A227478" w14:textId="1A80AD65" w:rsidR="00156CAA" w:rsidRPr="00AD3D44" w:rsidRDefault="00F83F5A" w:rsidP="00BF4D6A">
      <w:pPr>
        <w:pStyle w:val="ListParagraph"/>
        <w:numPr>
          <w:ilvl w:val="0"/>
          <w:numId w:val="41"/>
        </w:numPr>
        <w:spacing w:after="0" w:line="240" w:lineRule="auto"/>
        <w:jc w:val="both"/>
        <w:rPr>
          <w:rFonts w:ascii="GHEA Grapalat" w:hAnsi="GHEA Grapalat"/>
          <w:iCs/>
          <w:sz w:val="18"/>
          <w:szCs w:val="18"/>
          <w:lang w:val="hy-AM"/>
        </w:rPr>
      </w:pPr>
      <w:r w:rsidRPr="00AD3D44">
        <w:rPr>
          <w:rFonts w:ascii="GHEA Grapalat" w:hAnsi="GHEA Grapalat"/>
          <w:iCs/>
          <w:sz w:val="18"/>
          <w:szCs w:val="18"/>
          <w:lang w:val="ru-RU"/>
        </w:rPr>
        <w:t>С помощью второй модели получаются различные сценарные варианты структуры активов, что имеет важное значение для постановки стратегических задач и осуществления эффективного контроля</w:t>
      </w:r>
      <w:r w:rsidR="00156CAA" w:rsidRPr="00AD3D44">
        <w:rPr>
          <w:rFonts w:ascii="GHEA Grapalat" w:hAnsi="GHEA Grapalat"/>
          <w:iCs/>
          <w:sz w:val="18"/>
          <w:szCs w:val="18"/>
          <w:lang w:val="hy-AM"/>
        </w:rPr>
        <w:t>.</w:t>
      </w:r>
    </w:p>
    <w:p w14:paraId="18BAEFBD" w14:textId="2B513D02" w:rsidR="00156CAA" w:rsidRPr="004F172F" w:rsidRDefault="004F172F" w:rsidP="004F172F">
      <w:pPr>
        <w:pStyle w:val="ListParagraph"/>
        <w:numPr>
          <w:ilvl w:val="0"/>
          <w:numId w:val="30"/>
        </w:numPr>
        <w:spacing w:after="0" w:line="240" w:lineRule="auto"/>
        <w:ind w:left="0" w:firstLine="567"/>
        <w:jc w:val="both"/>
        <w:rPr>
          <w:rFonts w:ascii="GHEA Grapalat" w:hAnsi="GHEA Grapalat"/>
          <w:sz w:val="18"/>
          <w:szCs w:val="18"/>
          <w:lang w:val="ru-RU"/>
        </w:rPr>
      </w:pPr>
      <w:r w:rsidRPr="004F172F">
        <w:rPr>
          <w:rFonts w:ascii="GHEA Grapalat" w:hAnsi="GHEA Grapalat"/>
          <w:sz w:val="18"/>
          <w:szCs w:val="18"/>
          <w:lang w:val="ru-RU"/>
        </w:rPr>
        <w:t>Разработана система показателей оценки риска внутреннего аудита, включающая двенадцать коэффициентов, направленная на повышение эффективности внутреннего контроля и снижение рисков.</w:t>
      </w:r>
    </w:p>
    <w:p w14:paraId="4EC53D7F" w14:textId="77777777" w:rsidR="00156CAA" w:rsidRPr="00AD3D44" w:rsidRDefault="00156CAA" w:rsidP="003F7242">
      <w:pPr>
        <w:tabs>
          <w:tab w:val="left" w:pos="0"/>
        </w:tabs>
        <w:spacing w:after="0" w:line="240" w:lineRule="auto"/>
        <w:ind w:firstLine="567"/>
        <w:jc w:val="both"/>
        <w:rPr>
          <w:rFonts w:ascii="GHEA Grapalat" w:hAnsi="GHEA Grapalat"/>
          <w:sz w:val="18"/>
          <w:szCs w:val="18"/>
          <w:lang w:val="hy-AM"/>
        </w:rPr>
      </w:pPr>
    </w:p>
    <w:p w14:paraId="0184700F" w14:textId="669307E5" w:rsidR="00793019" w:rsidRPr="00AD3D44" w:rsidRDefault="00CC6771" w:rsidP="003F7242">
      <w:pPr>
        <w:tabs>
          <w:tab w:val="left" w:pos="0"/>
        </w:tabs>
        <w:spacing w:after="0" w:line="240" w:lineRule="auto"/>
        <w:jc w:val="center"/>
        <w:rPr>
          <w:rFonts w:ascii="GHEA Grapalat" w:hAnsi="GHEA Grapalat"/>
          <w:b/>
          <w:bCs/>
          <w:sz w:val="18"/>
          <w:szCs w:val="18"/>
        </w:rPr>
      </w:pPr>
      <w:r w:rsidRPr="00AD3D44">
        <w:rPr>
          <w:rFonts w:ascii="GHEA Grapalat" w:hAnsi="GHEA Grapalat"/>
          <w:sz w:val="18"/>
          <w:szCs w:val="18"/>
          <w:lang w:val="hy-AM"/>
        </w:rPr>
        <w:br w:type="column"/>
      </w:r>
      <w:r w:rsidR="00535171" w:rsidRPr="00AD3D44">
        <w:rPr>
          <w:rFonts w:ascii="GHEA Grapalat" w:hAnsi="GHEA Grapalat"/>
          <w:b/>
          <w:bCs/>
          <w:sz w:val="18"/>
          <w:szCs w:val="18"/>
          <w:lang w:val="hy-AM"/>
        </w:rPr>
        <w:lastRenderedPageBreak/>
        <w:t xml:space="preserve"> </w:t>
      </w:r>
      <w:r w:rsidR="003C253C" w:rsidRPr="00AD3D44">
        <w:rPr>
          <w:rFonts w:ascii="GHEA Grapalat" w:hAnsi="GHEA Grapalat"/>
          <w:b/>
          <w:bCs/>
          <w:sz w:val="18"/>
          <w:szCs w:val="18"/>
        </w:rPr>
        <w:t>BABAYAN HAYK</w:t>
      </w:r>
    </w:p>
    <w:p w14:paraId="6629D8F1" w14:textId="004AA61E" w:rsidR="00A0743C" w:rsidRPr="00AD3D44" w:rsidRDefault="003C253C" w:rsidP="003F7242">
      <w:pPr>
        <w:tabs>
          <w:tab w:val="left" w:pos="0"/>
        </w:tabs>
        <w:spacing w:after="0" w:line="240" w:lineRule="auto"/>
        <w:jc w:val="center"/>
        <w:rPr>
          <w:rFonts w:ascii="GHEA Grapalat" w:hAnsi="GHEA Grapalat"/>
          <w:b/>
          <w:bCs/>
          <w:sz w:val="18"/>
          <w:szCs w:val="18"/>
        </w:rPr>
      </w:pPr>
      <w:r w:rsidRPr="00AD3D44">
        <w:rPr>
          <w:rFonts w:ascii="GHEA Grapalat" w:hAnsi="GHEA Grapalat"/>
          <w:b/>
          <w:bCs/>
          <w:sz w:val="18"/>
          <w:szCs w:val="18"/>
          <w:lang w:val="hy-AM"/>
        </w:rPr>
        <w:t>THE MAIN ISSUES OF REGULATING THE INTERNAL CONTROL SYSTEM OF CREDIT ORGANIZATIONS IN THE RA</w:t>
      </w:r>
    </w:p>
    <w:p w14:paraId="6D37571F" w14:textId="3D38571B" w:rsidR="00793019" w:rsidRPr="00114D31" w:rsidRDefault="00793019" w:rsidP="00114D31">
      <w:pPr>
        <w:tabs>
          <w:tab w:val="left" w:pos="0"/>
        </w:tabs>
        <w:spacing w:after="0" w:line="240" w:lineRule="auto"/>
        <w:jc w:val="center"/>
        <w:rPr>
          <w:rFonts w:ascii="GHEA Grapalat" w:hAnsi="GHEA Grapalat"/>
          <w:sz w:val="18"/>
          <w:szCs w:val="18"/>
          <w:lang w:val="hy-AM"/>
        </w:rPr>
      </w:pPr>
      <w:r w:rsidRPr="00114D31">
        <w:rPr>
          <w:rFonts w:ascii="GHEA Grapalat" w:hAnsi="GHEA Grapalat"/>
          <w:sz w:val="18"/>
          <w:szCs w:val="18"/>
          <w:lang w:val="hy-AM"/>
        </w:rPr>
        <w:t>The dissertation is submitted for pursuing a scientific degree of PhD in economic</w:t>
      </w:r>
      <w:r w:rsidR="00385F0F" w:rsidRPr="00114D31">
        <w:rPr>
          <w:rFonts w:ascii="GHEA Grapalat" w:hAnsi="GHEA Grapalat"/>
          <w:sz w:val="18"/>
          <w:szCs w:val="18"/>
        </w:rPr>
        <w:t xml:space="preserve"> </w:t>
      </w:r>
      <w:r w:rsidRPr="00114D31">
        <w:rPr>
          <w:rFonts w:ascii="GHEA Grapalat" w:hAnsi="GHEA Grapalat"/>
          <w:sz w:val="18"/>
          <w:szCs w:val="18"/>
          <w:lang w:val="hy-AM"/>
        </w:rPr>
        <w:t>sciences in the field Ը.00.03 - "Finance, bookkeeping accounting"</w:t>
      </w:r>
    </w:p>
    <w:p w14:paraId="38C84623" w14:textId="0AF45C98" w:rsidR="00793019" w:rsidRPr="00114D31" w:rsidRDefault="00793019" w:rsidP="00114D31">
      <w:pPr>
        <w:tabs>
          <w:tab w:val="left" w:pos="0"/>
        </w:tabs>
        <w:spacing w:after="0" w:line="240" w:lineRule="auto"/>
        <w:jc w:val="center"/>
        <w:rPr>
          <w:rFonts w:ascii="GHEA Grapalat" w:hAnsi="GHEA Grapalat"/>
          <w:sz w:val="18"/>
          <w:szCs w:val="18"/>
          <w:lang w:val="hy-AM"/>
        </w:rPr>
      </w:pPr>
      <w:r w:rsidRPr="00114D31">
        <w:rPr>
          <w:rFonts w:ascii="GHEA Grapalat" w:hAnsi="GHEA Grapalat"/>
          <w:sz w:val="18"/>
          <w:szCs w:val="18"/>
          <w:lang w:val="hy-AM"/>
        </w:rPr>
        <w:t xml:space="preserve">The defense of the dissertation will take place on </w:t>
      </w:r>
      <w:r w:rsidR="00D83DF9" w:rsidRPr="00114D31">
        <w:rPr>
          <w:rFonts w:ascii="GHEA Grapalat" w:hAnsi="GHEA Grapalat"/>
          <w:sz w:val="18"/>
          <w:szCs w:val="18"/>
        </w:rPr>
        <w:t>June</w:t>
      </w:r>
      <w:r w:rsidRPr="00114D31">
        <w:rPr>
          <w:rFonts w:ascii="GHEA Grapalat" w:hAnsi="GHEA Grapalat"/>
          <w:sz w:val="18"/>
          <w:szCs w:val="18"/>
          <w:lang w:val="hy-AM"/>
        </w:rPr>
        <w:t xml:space="preserve"> </w:t>
      </w:r>
      <w:r w:rsidR="00D83DF9" w:rsidRPr="00114D31">
        <w:rPr>
          <w:rFonts w:ascii="GHEA Grapalat" w:hAnsi="GHEA Grapalat"/>
          <w:sz w:val="18"/>
          <w:szCs w:val="18"/>
          <w:lang w:val="hy-AM"/>
        </w:rPr>
        <w:t>2</w:t>
      </w:r>
      <w:r w:rsidRPr="00114D31">
        <w:rPr>
          <w:rFonts w:ascii="GHEA Grapalat" w:hAnsi="GHEA Grapalat"/>
          <w:sz w:val="18"/>
          <w:szCs w:val="18"/>
          <w:lang w:val="hy-AM"/>
        </w:rPr>
        <w:t>rd, 202</w:t>
      </w:r>
      <w:r w:rsidR="00D83DF9" w:rsidRPr="00114D31">
        <w:rPr>
          <w:rFonts w:ascii="GHEA Grapalat" w:hAnsi="GHEA Grapalat"/>
          <w:sz w:val="18"/>
          <w:szCs w:val="18"/>
          <w:lang w:val="hy-AM"/>
        </w:rPr>
        <w:t>6</w:t>
      </w:r>
      <w:r w:rsidRPr="00114D31">
        <w:rPr>
          <w:rFonts w:ascii="GHEA Grapalat" w:hAnsi="GHEA Grapalat"/>
          <w:sz w:val="18"/>
          <w:szCs w:val="18"/>
          <w:lang w:val="hy-AM"/>
        </w:rPr>
        <w:t>, at 14</w:t>
      </w:r>
      <w:r w:rsidR="00224063" w:rsidRPr="00114D31">
        <w:rPr>
          <w:rFonts w:ascii="GHEA Grapalat" w:hAnsi="GHEA Grapalat"/>
          <w:sz w:val="18"/>
          <w:szCs w:val="18"/>
        </w:rPr>
        <w:t>:</w:t>
      </w:r>
      <w:r w:rsidRPr="00114D31">
        <w:rPr>
          <w:rFonts w:ascii="GHEA Grapalat" w:hAnsi="GHEA Grapalat"/>
          <w:sz w:val="18"/>
          <w:szCs w:val="18"/>
          <w:lang w:val="hy-AM"/>
        </w:rPr>
        <w:t>00 at the</w:t>
      </w:r>
      <w:r w:rsidR="002C3C83" w:rsidRPr="00114D31">
        <w:rPr>
          <w:rFonts w:ascii="GHEA Grapalat" w:hAnsi="GHEA Grapalat"/>
          <w:sz w:val="18"/>
          <w:szCs w:val="18"/>
        </w:rPr>
        <w:t xml:space="preserve"> </w:t>
      </w:r>
      <w:r w:rsidRPr="00114D31">
        <w:rPr>
          <w:rFonts w:ascii="GHEA Grapalat" w:hAnsi="GHEA Grapalat"/>
          <w:sz w:val="18"/>
          <w:szCs w:val="18"/>
          <w:lang w:val="hy-AM"/>
        </w:rPr>
        <w:t>meeting of the specialized council 014, operating at the Armenia State University of</w:t>
      </w:r>
      <w:r w:rsidR="002C3C83" w:rsidRPr="00114D31">
        <w:rPr>
          <w:rFonts w:ascii="GHEA Grapalat" w:hAnsi="GHEA Grapalat"/>
          <w:sz w:val="18"/>
          <w:szCs w:val="18"/>
        </w:rPr>
        <w:t xml:space="preserve"> </w:t>
      </w:r>
      <w:r w:rsidRPr="00114D31">
        <w:rPr>
          <w:rFonts w:ascii="GHEA Grapalat" w:hAnsi="GHEA Grapalat"/>
          <w:sz w:val="18"/>
          <w:szCs w:val="18"/>
          <w:lang w:val="hy-AM"/>
        </w:rPr>
        <w:t>Economics, at the address: Yerevan, Nalbandyan 128.</w:t>
      </w:r>
    </w:p>
    <w:p w14:paraId="0EBC2E82" w14:textId="77777777" w:rsidR="002C3C83" w:rsidRPr="00AD3D44" w:rsidRDefault="002C3C83" w:rsidP="003F7242">
      <w:pPr>
        <w:tabs>
          <w:tab w:val="left" w:pos="0"/>
        </w:tabs>
        <w:spacing w:after="0" w:line="240" w:lineRule="auto"/>
        <w:rPr>
          <w:rFonts w:ascii="GHEA Grapalat" w:hAnsi="GHEA Grapalat"/>
          <w:sz w:val="18"/>
          <w:szCs w:val="18"/>
          <w:lang w:val="hy-AM"/>
        </w:rPr>
      </w:pPr>
    </w:p>
    <w:p w14:paraId="5DCE47F8" w14:textId="6E74954D" w:rsidR="00BD47D2" w:rsidRPr="00AD3D44" w:rsidRDefault="00793019" w:rsidP="003F7242">
      <w:pPr>
        <w:tabs>
          <w:tab w:val="left" w:pos="0"/>
        </w:tabs>
        <w:spacing w:after="0" w:line="240" w:lineRule="auto"/>
        <w:jc w:val="center"/>
        <w:rPr>
          <w:rFonts w:ascii="GHEA Grapalat" w:hAnsi="GHEA Grapalat"/>
          <w:b/>
          <w:bCs/>
          <w:sz w:val="18"/>
          <w:szCs w:val="18"/>
          <w:lang w:val="hy-AM"/>
        </w:rPr>
      </w:pPr>
      <w:r w:rsidRPr="00AD3D44">
        <w:rPr>
          <w:rFonts w:ascii="GHEA Grapalat" w:hAnsi="GHEA Grapalat"/>
          <w:b/>
          <w:bCs/>
          <w:sz w:val="18"/>
          <w:szCs w:val="18"/>
          <w:lang w:val="hy-AM"/>
        </w:rPr>
        <w:t>ABSTRACT</w:t>
      </w:r>
    </w:p>
    <w:p w14:paraId="09909F91" w14:textId="77777777" w:rsidR="00A0743C" w:rsidRPr="00AD3D44" w:rsidRDefault="00A0743C" w:rsidP="003F7242">
      <w:pPr>
        <w:tabs>
          <w:tab w:val="left" w:pos="0"/>
        </w:tabs>
        <w:spacing w:after="0" w:line="240" w:lineRule="auto"/>
        <w:jc w:val="center"/>
        <w:rPr>
          <w:rFonts w:ascii="GHEA Grapalat" w:hAnsi="GHEA Grapalat"/>
          <w:b/>
          <w:bCs/>
          <w:sz w:val="18"/>
          <w:szCs w:val="18"/>
          <w:lang w:val="hy-AM"/>
        </w:rPr>
      </w:pPr>
    </w:p>
    <w:p w14:paraId="4496300F" w14:textId="77777777" w:rsidR="003C253C" w:rsidRPr="00AD3D44" w:rsidRDefault="003C253C" w:rsidP="003F7242">
      <w:pPr>
        <w:tabs>
          <w:tab w:val="left" w:pos="0"/>
        </w:tabs>
        <w:spacing w:after="0" w:line="240" w:lineRule="auto"/>
        <w:ind w:firstLine="567"/>
        <w:jc w:val="both"/>
        <w:rPr>
          <w:rFonts w:ascii="GHEA Grapalat" w:hAnsi="GHEA Grapalat"/>
          <w:sz w:val="18"/>
          <w:szCs w:val="18"/>
        </w:rPr>
      </w:pPr>
    </w:p>
    <w:p w14:paraId="7A45D83C" w14:textId="77777777" w:rsidR="003C253C" w:rsidRPr="00AD3D44" w:rsidRDefault="003C253C" w:rsidP="00C05214">
      <w:pPr>
        <w:spacing w:after="0" w:line="240" w:lineRule="auto"/>
        <w:ind w:firstLine="720"/>
        <w:jc w:val="both"/>
        <w:rPr>
          <w:rFonts w:ascii="GHEA Grapalat" w:hAnsi="GHEA Grapalat"/>
          <w:sz w:val="18"/>
          <w:szCs w:val="18"/>
        </w:rPr>
      </w:pPr>
      <w:r w:rsidRPr="00AD3D44">
        <w:rPr>
          <w:rFonts w:ascii="GHEA Grapalat" w:hAnsi="GHEA Grapalat"/>
          <w:sz w:val="18"/>
          <w:szCs w:val="18"/>
        </w:rPr>
        <w:t xml:space="preserve">In an era of quickly evolving digital technology, the reliability and stability of the financial system depends on the creation of a clear vision and the discovery of new approaches to enhancing the internal control system.  </w:t>
      </w:r>
    </w:p>
    <w:p w14:paraId="64858223" w14:textId="419C5626" w:rsidR="003C253C" w:rsidRPr="00AD3D44" w:rsidRDefault="003C253C" w:rsidP="003C253C">
      <w:pPr>
        <w:spacing w:after="0"/>
        <w:jc w:val="both"/>
        <w:rPr>
          <w:rFonts w:ascii="GHEA Grapalat" w:hAnsi="GHEA Grapalat"/>
          <w:color w:val="000000"/>
          <w:sz w:val="18"/>
          <w:szCs w:val="18"/>
        </w:rPr>
      </w:pPr>
      <w:r w:rsidRPr="00AD3D44">
        <w:rPr>
          <w:rFonts w:ascii="GHEA Grapalat" w:hAnsi="GHEA Grapalat"/>
          <w:color w:val="000000"/>
          <w:sz w:val="18"/>
          <w:szCs w:val="18"/>
          <w:lang w:val="hy-AM"/>
        </w:rPr>
        <w:tab/>
      </w:r>
      <w:r w:rsidRPr="00AD3D44">
        <w:rPr>
          <w:rFonts w:ascii="GHEA Grapalat" w:hAnsi="GHEA Grapalat"/>
          <w:color w:val="000000"/>
          <w:sz w:val="18"/>
          <w:szCs w:val="18"/>
        </w:rPr>
        <w:t xml:space="preserve">The internal control system is a collection of procedures designed to implement and oversee the company's internal </w:t>
      </w:r>
      <w:r w:rsidR="00166A9A" w:rsidRPr="00AD3D44">
        <w:rPr>
          <w:rFonts w:ascii="GHEA Grapalat" w:hAnsi="GHEA Grapalat"/>
          <w:color w:val="000000"/>
          <w:sz w:val="18"/>
          <w:szCs w:val="18"/>
        </w:rPr>
        <w:t>organizational</w:t>
      </w:r>
      <w:r w:rsidRPr="00AD3D44">
        <w:rPr>
          <w:rFonts w:ascii="GHEA Grapalat" w:hAnsi="GHEA Grapalat"/>
          <w:color w:val="000000"/>
          <w:sz w:val="18"/>
          <w:szCs w:val="18"/>
        </w:rPr>
        <w:t xml:space="preserve"> structure, business processes, risk management system, and accountability.</w:t>
      </w:r>
    </w:p>
    <w:p w14:paraId="70DE5ACB" w14:textId="6840A365" w:rsidR="003C253C" w:rsidRPr="00AD3D44" w:rsidRDefault="003C253C" w:rsidP="003C253C">
      <w:pPr>
        <w:tabs>
          <w:tab w:val="left" w:pos="2451"/>
        </w:tabs>
        <w:spacing w:after="0"/>
        <w:ind w:firstLine="567"/>
        <w:jc w:val="both"/>
        <w:rPr>
          <w:rFonts w:ascii="GHEA Grapalat" w:hAnsi="GHEA Grapalat"/>
          <w:color w:val="000000"/>
          <w:sz w:val="18"/>
          <w:szCs w:val="18"/>
        </w:rPr>
      </w:pPr>
      <w:r w:rsidRPr="00AD3D44">
        <w:rPr>
          <w:rFonts w:ascii="GHEA Grapalat" w:hAnsi="GHEA Grapalat"/>
          <w:color w:val="000000"/>
          <w:sz w:val="18"/>
          <w:szCs w:val="18"/>
        </w:rPr>
        <w:t>The importance of the dissertation lies in identifying current issues with the Republic of Armenia's credit institution supervision and regulation process and using artificial intelligence to suggest encompassing solutions.</w:t>
      </w:r>
    </w:p>
    <w:p w14:paraId="4F78B608" w14:textId="0A1DC9BD" w:rsidR="005D6FA0" w:rsidRPr="00AD3D44" w:rsidRDefault="005D6FA0" w:rsidP="003C253C">
      <w:pPr>
        <w:tabs>
          <w:tab w:val="left" w:pos="2451"/>
        </w:tabs>
        <w:spacing w:after="0"/>
        <w:ind w:firstLine="567"/>
        <w:jc w:val="both"/>
        <w:rPr>
          <w:rFonts w:ascii="GHEA Grapalat" w:hAnsi="GHEA Grapalat"/>
          <w:b/>
          <w:bCs/>
          <w:sz w:val="18"/>
          <w:szCs w:val="18"/>
          <w:lang w:val="hy-AM"/>
        </w:rPr>
      </w:pPr>
      <w:r w:rsidRPr="00AD3D44">
        <w:rPr>
          <w:rFonts w:ascii="GHEA Grapalat" w:hAnsi="GHEA Grapalat"/>
          <w:b/>
          <w:bCs/>
          <w:sz w:val="18"/>
          <w:szCs w:val="18"/>
        </w:rPr>
        <w:t>The aim and objectives of the research.</w:t>
      </w:r>
    </w:p>
    <w:p w14:paraId="7F68B8E4" w14:textId="5329112B" w:rsidR="005D6FA0" w:rsidRPr="00AD3D44" w:rsidRDefault="005D6FA0" w:rsidP="005D6FA0">
      <w:pPr>
        <w:spacing w:after="0" w:line="240" w:lineRule="auto"/>
        <w:ind w:firstLine="567"/>
        <w:jc w:val="both"/>
        <w:rPr>
          <w:rFonts w:ascii="GHEA Grapalat" w:hAnsi="GHEA Grapalat"/>
          <w:color w:val="000000"/>
          <w:sz w:val="18"/>
          <w:szCs w:val="18"/>
        </w:rPr>
      </w:pPr>
      <w:r w:rsidRPr="00AD3D44">
        <w:rPr>
          <w:rFonts w:ascii="GHEA Grapalat" w:hAnsi="GHEA Grapalat"/>
          <w:color w:val="000000"/>
          <w:sz w:val="18"/>
          <w:szCs w:val="18"/>
        </w:rPr>
        <w:t xml:space="preserve">The dissertation's purpose is to identify difficulties and inadequacies in the internal control systems of credit </w:t>
      </w:r>
      <w:r w:rsidR="00166A9A" w:rsidRPr="00AD3D44">
        <w:rPr>
          <w:rFonts w:ascii="GHEA Grapalat" w:hAnsi="GHEA Grapalat"/>
          <w:color w:val="000000"/>
          <w:sz w:val="18"/>
          <w:szCs w:val="18"/>
        </w:rPr>
        <w:t>organizations</w:t>
      </w:r>
      <w:r w:rsidRPr="00AD3D44">
        <w:rPr>
          <w:rFonts w:ascii="GHEA Grapalat" w:hAnsi="GHEA Grapalat"/>
          <w:color w:val="000000"/>
          <w:sz w:val="18"/>
          <w:szCs w:val="18"/>
        </w:rPr>
        <w:t xml:space="preserve"> in the Republic of Armenia, as well as develop ways to enhance them. To achieve the research purpose</w:t>
      </w:r>
      <w:r w:rsidR="00166A9A" w:rsidRPr="00AD3D44">
        <w:rPr>
          <w:rFonts w:ascii="GHEA Grapalat" w:hAnsi="GHEA Grapalat"/>
          <w:color w:val="000000"/>
          <w:sz w:val="18"/>
          <w:szCs w:val="18"/>
        </w:rPr>
        <w:t>s</w:t>
      </w:r>
      <w:r w:rsidRPr="00AD3D44">
        <w:rPr>
          <w:rFonts w:ascii="GHEA Grapalat" w:hAnsi="GHEA Grapalat"/>
          <w:color w:val="000000"/>
          <w:sz w:val="18"/>
          <w:szCs w:val="18"/>
        </w:rPr>
        <w:t>, the following tasks were assigned:</w:t>
      </w:r>
    </w:p>
    <w:p w14:paraId="47A73A02" w14:textId="3D69B70F" w:rsidR="00467F5D" w:rsidRPr="00AD3D44" w:rsidRDefault="00185BBA" w:rsidP="00467F5D">
      <w:pPr>
        <w:pStyle w:val="ListParagraph"/>
        <w:numPr>
          <w:ilvl w:val="0"/>
          <w:numId w:val="47"/>
        </w:numPr>
        <w:tabs>
          <w:tab w:val="left" w:pos="567"/>
        </w:tabs>
        <w:spacing w:after="0"/>
        <w:ind w:left="0" w:firstLine="567"/>
        <w:jc w:val="both"/>
        <w:rPr>
          <w:rFonts w:ascii="GHEA Grapalat" w:hAnsi="GHEA Grapalat"/>
          <w:color w:val="000000"/>
          <w:sz w:val="18"/>
          <w:szCs w:val="18"/>
        </w:rPr>
      </w:pPr>
      <w:r w:rsidRPr="00AD3D44">
        <w:rPr>
          <w:rFonts w:ascii="GHEA Grapalat" w:hAnsi="GHEA Grapalat"/>
          <w:color w:val="000000"/>
          <w:sz w:val="18"/>
          <w:szCs w:val="18"/>
        </w:rPr>
        <w:t>C</w:t>
      </w:r>
      <w:r w:rsidR="005D6FA0" w:rsidRPr="00AD3D44">
        <w:rPr>
          <w:rFonts w:ascii="GHEA Grapalat" w:hAnsi="GHEA Grapalat"/>
          <w:color w:val="000000"/>
          <w:sz w:val="18"/>
          <w:szCs w:val="18"/>
        </w:rPr>
        <w:t>onduct</w:t>
      </w:r>
      <w:r w:rsidR="00467F5D" w:rsidRPr="00AD3D44">
        <w:rPr>
          <w:rFonts w:ascii="GHEA Grapalat" w:hAnsi="GHEA Grapalat"/>
          <w:color w:val="000000"/>
          <w:sz w:val="18"/>
          <w:szCs w:val="18"/>
        </w:rPr>
        <w:t>ing</w:t>
      </w:r>
      <w:r w:rsidR="005D6FA0" w:rsidRPr="00AD3D44">
        <w:rPr>
          <w:rFonts w:ascii="GHEA Grapalat" w:hAnsi="GHEA Grapalat"/>
          <w:color w:val="000000"/>
          <w:sz w:val="18"/>
          <w:szCs w:val="18"/>
        </w:rPr>
        <w:t xml:space="preserve"> a comparative analysis of the international experience of credit institutions, both in developed countries and in countries of the Eurasian Economic Union that are adjacent to Armenia's financial system.</w:t>
      </w:r>
    </w:p>
    <w:p w14:paraId="4402B254" w14:textId="277EE310" w:rsidR="00467F5D" w:rsidRPr="00AD3D44" w:rsidRDefault="00185BBA" w:rsidP="00467F5D">
      <w:pPr>
        <w:pStyle w:val="ListParagraph"/>
        <w:numPr>
          <w:ilvl w:val="0"/>
          <w:numId w:val="47"/>
        </w:numPr>
        <w:tabs>
          <w:tab w:val="left" w:pos="567"/>
        </w:tabs>
        <w:spacing w:after="0"/>
        <w:ind w:left="0" w:firstLine="567"/>
        <w:jc w:val="both"/>
        <w:rPr>
          <w:rFonts w:ascii="GHEA Grapalat" w:hAnsi="GHEA Grapalat"/>
          <w:color w:val="000000"/>
          <w:sz w:val="18"/>
          <w:szCs w:val="18"/>
        </w:rPr>
      </w:pPr>
      <w:r w:rsidRPr="00AD3D44">
        <w:rPr>
          <w:rFonts w:ascii="GHEA Grapalat" w:hAnsi="GHEA Grapalat"/>
          <w:color w:val="000000"/>
          <w:sz w:val="18"/>
          <w:szCs w:val="18"/>
        </w:rPr>
        <w:t>A</w:t>
      </w:r>
      <w:r w:rsidR="00467F5D" w:rsidRPr="00AD3D44">
        <w:rPr>
          <w:rFonts w:ascii="GHEA Grapalat" w:hAnsi="GHEA Grapalat"/>
          <w:color w:val="000000"/>
          <w:sz w:val="18"/>
          <w:szCs w:val="18"/>
        </w:rPr>
        <w:t>ssessing the approaches applied in foreign experience of internal control in credit organizations and identifying the challenges inherent in this process within credit organizations of the RA.</w:t>
      </w:r>
    </w:p>
    <w:p w14:paraId="12A9E865" w14:textId="6F41A8B7" w:rsidR="006D1804" w:rsidRPr="00AD3D44" w:rsidRDefault="00591370" w:rsidP="006D1804">
      <w:pPr>
        <w:pStyle w:val="ListParagraph"/>
        <w:numPr>
          <w:ilvl w:val="0"/>
          <w:numId w:val="47"/>
        </w:numPr>
        <w:tabs>
          <w:tab w:val="left" w:pos="567"/>
        </w:tabs>
        <w:spacing w:after="0"/>
        <w:ind w:left="0" w:firstLine="567"/>
        <w:jc w:val="both"/>
        <w:rPr>
          <w:rFonts w:ascii="GHEA Grapalat" w:hAnsi="GHEA Grapalat"/>
          <w:color w:val="000000"/>
          <w:sz w:val="18"/>
          <w:szCs w:val="18"/>
        </w:rPr>
      </w:pPr>
      <w:r w:rsidRPr="00AD3D44">
        <w:rPr>
          <w:rFonts w:ascii="GHEA Grapalat" w:hAnsi="GHEA Grapalat"/>
          <w:color w:val="000000"/>
          <w:sz w:val="18"/>
          <w:szCs w:val="18"/>
        </w:rPr>
        <w:t>I</w:t>
      </w:r>
      <w:r w:rsidR="00467F5D" w:rsidRPr="00AD3D44">
        <w:rPr>
          <w:rFonts w:ascii="GHEA Grapalat" w:hAnsi="GHEA Grapalat"/>
          <w:color w:val="000000"/>
          <w:sz w:val="18"/>
          <w:szCs w:val="18"/>
        </w:rPr>
        <w:t>dentifying RA credit organizations’ financial management issues within the framework of general supervision and providing relevant solutions.</w:t>
      </w:r>
    </w:p>
    <w:p w14:paraId="7A1E610E" w14:textId="420352A2" w:rsidR="006D1804" w:rsidRPr="00AD3D44" w:rsidRDefault="00591370" w:rsidP="006D1804">
      <w:pPr>
        <w:pStyle w:val="ListParagraph"/>
        <w:numPr>
          <w:ilvl w:val="0"/>
          <w:numId w:val="47"/>
        </w:numPr>
        <w:tabs>
          <w:tab w:val="left" w:pos="567"/>
        </w:tabs>
        <w:spacing w:after="0"/>
        <w:ind w:left="0" w:firstLine="567"/>
        <w:jc w:val="both"/>
        <w:rPr>
          <w:rFonts w:ascii="GHEA Grapalat" w:hAnsi="GHEA Grapalat"/>
          <w:color w:val="000000"/>
          <w:sz w:val="18"/>
          <w:szCs w:val="18"/>
        </w:rPr>
      </w:pPr>
      <w:r w:rsidRPr="00AD3D44">
        <w:rPr>
          <w:rFonts w:ascii="GHEA Grapalat" w:hAnsi="GHEA Grapalat"/>
          <w:color w:val="000000"/>
          <w:sz w:val="18"/>
          <w:szCs w:val="18"/>
        </w:rPr>
        <w:t>E</w:t>
      </w:r>
      <w:r w:rsidR="006D1804" w:rsidRPr="00AD3D44">
        <w:rPr>
          <w:rFonts w:ascii="GHEA Grapalat" w:hAnsi="GHEA Grapalat"/>
          <w:color w:val="000000"/>
          <w:sz w:val="18"/>
          <w:szCs w:val="18"/>
        </w:rPr>
        <w:t>stimating the preferred asset structure of credit organizations and proposing model solutions for the restructuring of the asset composition by using artificial intelligence.</w:t>
      </w:r>
    </w:p>
    <w:p w14:paraId="7572376C" w14:textId="0C0FF8A2" w:rsidR="00D6267C" w:rsidRPr="00AD3D44" w:rsidRDefault="00591370" w:rsidP="00D6267C">
      <w:pPr>
        <w:pStyle w:val="ListParagraph"/>
        <w:numPr>
          <w:ilvl w:val="0"/>
          <w:numId w:val="47"/>
        </w:numPr>
        <w:tabs>
          <w:tab w:val="left" w:pos="567"/>
        </w:tabs>
        <w:spacing w:after="0"/>
        <w:ind w:left="0" w:firstLine="567"/>
        <w:jc w:val="both"/>
        <w:rPr>
          <w:rFonts w:ascii="GHEA Grapalat" w:hAnsi="GHEA Grapalat"/>
          <w:color w:val="000000"/>
          <w:sz w:val="18"/>
          <w:szCs w:val="18"/>
        </w:rPr>
      </w:pPr>
      <w:r w:rsidRPr="00AD3D44">
        <w:rPr>
          <w:rFonts w:ascii="GHEA Grapalat" w:hAnsi="GHEA Grapalat"/>
          <w:color w:val="000000"/>
          <w:sz w:val="18"/>
          <w:szCs w:val="18"/>
          <w:lang w:val="en-US"/>
        </w:rPr>
        <w:t>I</w:t>
      </w:r>
      <w:r w:rsidR="006D1804" w:rsidRPr="00AD3D44">
        <w:rPr>
          <w:rFonts w:ascii="GHEA Grapalat" w:hAnsi="GHEA Grapalat"/>
          <w:color w:val="000000"/>
          <w:sz w:val="18"/>
          <w:szCs w:val="18"/>
        </w:rPr>
        <w:t>mproving the operational objectives of internal control by applying models generated with artificial intelligence tools.</w:t>
      </w:r>
    </w:p>
    <w:p w14:paraId="00728BB1" w14:textId="7B869795" w:rsidR="00D6267C" w:rsidRPr="00AD3D44" w:rsidRDefault="00D6267C" w:rsidP="00D6267C">
      <w:pPr>
        <w:pStyle w:val="ListParagraph"/>
        <w:numPr>
          <w:ilvl w:val="0"/>
          <w:numId w:val="47"/>
        </w:numPr>
        <w:tabs>
          <w:tab w:val="left" w:pos="567"/>
        </w:tabs>
        <w:spacing w:after="0"/>
        <w:ind w:left="0" w:firstLine="567"/>
        <w:jc w:val="both"/>
        <w:rPr>
          <w:rFonts w:ascii="GHEA Grapalat" w:hAnsi="GHEA Grapalat"/>
          <w:color w:val="000000"/>
          <w:sz w:val="18"/>
          <w:szCs w:val="18"/>
        </w:rPr>
      </w:pPr>
      <w:r w:rsidRPr="00AD3D44">
        <w:rPr>
          <w:rFonts w:ascii="GHEA Grapalat" w:hAnsi="GHEA Grapalat"/>
          <w:color w:val="000000"/>
          <w:sz w:val="18"/>
          <w:szCs w:val="18"/>
        </w:rPr>
        <w:t>Developing a risk-based control approach for credit organizations’ internal audits</w:t>
      </w:r>
      <w:r w:rsidRPr="00AD3D44">
        <w:rPr>
          <w:rFonts w:ascii="GHEA Grapalat" w:hAnsi="GHEA Grapalat"/>
          <w:color w:val="000000"/>
          <w:sz w:val="27"/>
          <w:szCs w:val="27"/>
        </w:rPr>
        <w:t>.</w:t>
      </w:r>
    </w:p>
    <w:p w14:paraId="7726FEC3" w14:textId="4A589578" w:rsidR="00FD564D" w:rsidRPr="00AD3D44" w:rsidRDefault="00FD564D" w:rsidP="006F4B37">
      <w:pPr>
        <w:tabs>
          <w:tab w:val="left" w:pos="2451"/>
        </w:tabs>
        <w:spacing w:after="0"/>
        <w:ind w:firstLine="567"/>
        <w:jc w:val="both"/>
        <w:rPr>
          <w:rFonts w:ascii="GHEA Grapalat" w:hAnsi="GHEA Grapalat"/>
          <w:color w:val="000000"/>
          <w:sz w:val="18"/>
          <w:szCs w:val="18"/>
          <w:lang w:val="hy-AM"/>
        </w:rPr>
      </w:pPr>
      <w:r w:rsidRPr="00AD3D44">
        <w:rPr>
          <w:rFonts w:ascii="GHEA Grapalat" w:hAnsi="GHEA Grapalat"/>
          <w:b/>
          <w:bCs/>
          <w:color w:val="000000"/>
          <w:sz w:val="18"/>
          <w:szCs w:val="18"/>
          <w:lang w:val="hy-AM"/>
        </w:rPr>
        <w:t>Object and subject of the research</w:t>
      </w:r>
    </w:p>
    <w:p w14:paraId="6B6F53D5" w14:textId="4886D1AF" w:rsidR="006F4B37" w:rsidRPr="00AD3D44" w:rsidRDefault="003C253C" w:rsidP="006F4B37">
      <w:pPr>
        <w:tabs>
          <w:tab w:val="left" w:pos="2451"/>
        </w:tabs>
        <w:spacing w:after="0"/>
        <w:ind w:firstLine="567"/>
        <w:jc w:val="both"/>
        <w:rPr>
          <w:rFonts w:ascii="GHEA Grapalat" w:hAnsi="GHEA Grapalat"/>
          <w:color w:val="000000"/>
          <w:sz w:val="18"/>
          <w:szCs w:val="18"/>
        </w:rPr>
      </w:pPr>
      <w:r w:rsidRPr="00AD3D44">
        <w:rPr>
          <w:rFonts w:ascii="GHEA Grapalat" w:hAnsi="GHEA Grapalat"/>
          <w:color w:val="000000"/>
          <w:sz w:val="18"/>
          <w:szCs w:val="18"/>
          <w:lang w:val="hy-AM"/>
        </w:rPr>
        <w:t xml:space="preserve">The legislative framework for financial results and activity regulation, as well as the internal control systems of credit organisations that operate in the Republic of Armenia's </w:t>
      </w:r>
      <w:r w:rsidRPr="00AD3D44">
        <w:rPr>
          <w:rFonts w:ascii="GHEA Grapalat" w:hAnsi="GHEA Grapalat"/>
          <w:color w:val="000000"/>
          <w:sz w:val="18"/>
          <w:szCs w:val="18"/>
          <w:lang w:val="hy-AM"/>
        </w:rPr>
        <w:lastRenderedPageBreak/>
        <w:t>financial market, are the objects of the study.</w:t>
      </w:r>
      <w:r w:rsidRPr="00AD3D44">
        <w:rPr>
          <w:rFonts w:ascii="GHEA Grapalat" w:hAnsi="GHEA Grapalat"/>
          <w:color w:val="000000"/>
          <w:sz w:val="18"/>
          <w:szCs w:val="18"/>
        </w:rPr>
        <w:t xml:space="preserve"> </w:t>
      </w:r>
      <w:r w:rsidR="006F4B37" w:rsidRPr="00AD3D44">
        <w:rPr>
          <w:rFonts w:ascii="GHEA Grapalat" w:hAnsi="GHEA Grapalat"/>
          <w:color w:val="000000"/>
          <w:sz w:val="18"/>
          <w:szCs w:val="18"/>
        </w:rPr>
        <w:t>The subject of this study is the challenges associated with the enhancement of the internal control system in credit institutions of the Republic of Armenia.</w:t>
      </w:r>
    </w:p>
    <w:p w14:paraId="15CB0882" w14:textId="34916EE8" w:rsidR="00FD564D" w:rsidRPr="00AD3D44" w:rsidRDefault="00FD564D" w:rsidP="00C05214">
      <w:pPr>
        <w:tabs>
          <w:tab w:val="left" w:pos="0"/>
        </w:tabs>
        <w:spacing w:after="0" w:line="240" w:lineRule="auto"/>
        <w:ind w:firstLine="567"/>
        <w:jc w:val="both"/>
        <w:rPr>
          <w:rFonts w:ascii="GHEA Grapalat" w:hAnsi="GHEA Grapalat"/>
          <w:b/>
          <w:bCs/>
          <w:sz w:val="18"/>
          <w:szCs w:val="18"/>
        </w:rPr>
      </w:pPr>
      <w:r w:rsidRPr="00AD3D44">
        <w:rPr>
          <w:rFonts w:ascii="GHEA Grapalat" w:hAnsi="GHEA Grapalat"/>
          <w:b/>
          <w:bCs/>
          <w:sz w:val="18"/>
          <w:szCs w:val="18"/>
        </w:rPr>
        <w:t>The scientific novelty of the thesis</w:t>
      </w:r>
    </w:p>
    <w:p w14:paraId="5C741B4A" w14:textId="2E087707" w:rsidR="005D6FA0" w:rsidRPr="00AD3D44" w:rsidRDefault="005D6FA0" w:rsidP="00C05214">
      <w:pPr>
        <w:tabs>
          <w:tab w:val="left" w:pos="0"/>
        </w:tabs>
        <w:spacing w:after="0" w:line="240" w:lineRule="auto"/>
        <w:ind w:firstLine="567"/>
        <w:jc w:val="both"/>
        <w:rPr>
          <w:rFonts w:ascii="GHEA Grapalat" w:hAnsi="GHEA Grapalat"/>
          <w:sz w:val="18"/>
          <w:szCs w:val="18"/>
        </w:rPr>
      </w:pPr>
      <w:r w:rsidRPr="00AD3D44">
        <w:rPr>
          <w:rFonts w:ascii="GHEA Grapalat" w:hAnsi="GHEA Grapalat"/>
          <w:sz w:val="18"/>
          <w:szCs w:val="18"/>
        </w:rPr>
        <w:t>As a result of the research and analysis conducted in the dissertation, the following scientific novelties have been identified.</w:t>
      </w:r>
    </w:p>
    <w:p w14:paraId="05A26B06" w14:textId="2C731D88" w:rsidR="004470F6" w:rsidRPr="00AD3D44" w:rsidRDefault="004959D5" w:rsidP="00073566">
      <w:pPr>
        <w:numPr>
          <w:ilvl w:val="0"/>
          <w:numId w:val="30"/>
        </w:numPr>
        <w:tabs>
          <w:tab w:val="left" w:pos="0"/>
        </w:tabs>
        <w:spacing w:after="0" w:line="240" w:lineRule="auto"/>
        <w:ind w:left="0" w:firstLine="567"/>
        <w:jc w:val="both"/>
        <w:rPr>
          <w:rFonts w:ascii="GHEA Grapalat" w:hAnsi="GHEA Grapalat"/>
          <w:iCs/>
          <w:sz w:val="18"/>
          <w:szCs w:val="18"/>
          <w:lang w:val="hy-AM"/>
        </w:rPr>
      </w:pPr>
      <w:r w:rsidRPr="00AD3D44">
        <w:rPr>
          <w:rFonts w:ascii="GHEA Grapalat" w:hAnsi="GHEA Grapalat"/>
          <w:sz w:val="18"/>
          <w:szCs w:val="18"/>
        </w:rPr>
        <w:t xml:space="preserve">It </w:t>
      </w:r>
      <w:r w:rsidR="004470F6" w:rsidRPr="00AD3D44">
        <w:rPr>
          <w:rFonts w:ascii="GHEA Grapalat" w:hAnsi="GHEA Grapalat"/>
          <w:sz w:val="18"/>
          <w:szCs w:val="18"/>
          <w:lang w:val="hy-AM"/>
        </w:rPr>
        <w:t xml:space="preserve">was proposed to establish minimum requirements for regulating credit organisations' internal control as a consequence of the studies that were undertaken. </w:t>
      </w:r>
      <w:r w:rsidR="004470F6" w:rsidRPr="00AD3D44">
        <w:rPr>
          <w:rFonts w:ascii="GHEA Grapalat" w:hAnsi="GHEA Grapalat"/>
          <w:sz w:val="18"/>
          <w:szCs w:val="18"/>
        </w:rPr>
        <w:t>This was done in an effort to reduce the high risk of the internal control system.</w:t>
      </w:r>
    </w:p>
    <w:p w14:paraId="1B8A2C10" w14:textId="7A6BD4A6" w:rsidR="00AD3D44" w:rsidRPr="00AD3D44" w:rsidRDefault="00AD3D44" w:rsidP="00AD3D44">
      <w:pPr>
        <w:numPr>
          <w:ilvl w:val="0"/>
          <w:numId w:val="30"/>
        </w:numPr>
        <w:tabs>
          <w:tab w:val="left" w:pos="0"/>
        </w:tabs>
        <w:spacing w:after="0" w:line="240" w:lineRule="auto"/>
        <w:ind w:left="0" w:firstLine="567"/>
        <w:jc w:val="both"/>
        <w:rPr>
          <w:rFonts w:ascii="GHEA Grapalat" w:hAnsi="GHEA Grapalat"/>
          <w:iCs/>
          <w:sz w:val="18"/>
          <w:szCs w:val="18"/>
          <w:lang w:val="hy-AM"/>
        </w:rPr>
      </w:pPr>
      <w:r w:rsidRPr="00AD3D44">
        <w:rPr>
          <w:rFonts w:ascii="GHEA Grapalat" w:hAnsi="GHEA Grapalat"/>
          <w:sz w:val="18"/>
          <w:szCs w:val="18"/>
        </w:rPr>
        <w:t>Several important issues related to corporate governance, internal control mechanisms, and legislative compliance have been identified through a comprehensive analysis of the internal control systems of credit organizations in the Republic of Armenia. Possible solutions to these issues have also been proposed.</w:t>
      </w:r>
    </w:p>
    <w:p w14:paraId="1D54A216" w14:textId="1B47265F" w:rsidR="004470F6" w:rsidRPr="00AD3D44" w:rsidRDefault="004470F6" w:rsidP="00073566">
      <w:pPr>
        <w:numPr>
          <w:ilvl w:val="0"/>
          <w:numId w:val="30"/>
        </w:numPr>
        <w:tabs>
          <w:tab w:val="left" w:pos="0"/>
        </w:tabs>
        <w:spacing w:after="0" w:line="240" w:lineRule="auto"/>
        <w:ind w:left="0" w:firstLine="567"/>
        <w:jc w:val="both"/>
        <w:rPr>
          <w:rFonts w:ascii="GHEA Grapalat" w:hAnsi="GHEA Grapalat"/>
          <w:sz w:val="18"/>
          <w:szCs w:val="18"/>
          <w:lang w:val="hy-AM"/>
        </w:rPr>
      </w:pPr>
      <w:r w:rsidRPr="00AD3D44">
        <w:rPr>
          <w:rFonts w:ascii="GHEA Grapalat" w:hAnsi="GHEA Grapalat"/>
          <w:sz w:val="18"/>
          <w:szCs w:val="18"/>
          <w:lang w:val="hy-AM"/>
        </w:rPr>
        <w:t>Two models for efficient asset managemen</w:t>
      </w:r>
      <w:r w:rsidR="00AD3D44" w:rsidRPr="00AD3D44">
        <w:rPr>
          <w:rFonts w:ascii="GHEA Grapalat" w:hAnsi="GHEA Grapalat"/>
          <w:sz w:val="18"/>
          <w:szCs w:val="18"/>
        </w:rPr>
        <w:t>c</w:t>
      </w:r>
      <w:r w:rsidRPr="00AD3D44">
        <w:rPr>
          <w:rFonts w:ascii="GHEA Grapalat" w:hAnsi="GHEA Grapalat"/>
          <w:sz w:val="18"/>
          <w:szCs w:val="18"/>
          <w:lang w:val="hy-AM"/>
        </w:rPr>
        <w:t xml:space="preserve">t were developed after analysis of RA credit organisations' financial indicators. </w:t>
      </w:r>
    </w:p>
    <w:p w14:paraId="52DAEA67" w14:textId="76228850" w:rsidR="004470F6" w:rsidRPr="00AD3D44" w:rsidRDefault="004470F6" w:rsidP="00073566">
      <w:pPr>
        <w:numPr>
          <w:ilvl w:val="0"/>
          <w:numId w:val="41"/>
        </w:numPr>
        <w:tabs>
          <w:tab w:val="left" w:pos="0"/>
        </w:tabs>
        <w:spacing w:after="0" w:line="240" w:lineRule="auto"/>
        <w:ind w:left="0" w:firstLine="567"/>
        <w:jc w:val="both"/>
        <w:rPr>
          <w:rFonts w:ascii="GHEA Grapalat" w:hAnsi="GHEA Grapalat"/>
          <w:sz w:val="18"/>
          <w:szCs w:val="18"/>
          <w:lang w:val="hy-AM"/>
        </w:rPr>
      </w:pPr>
      <w:r w:rsidRPr="00AD3D44">
        <w:rPr>
          <w:rFonts w:ascii="GHEA Grapalat" w:hAnsi="GHEA Grapalat"/>
          <w:sz w:val="18"/>
          <w:szCs w:val="18"/>
          <w:lang w:val="hy-AM"/>
        </w:rPr>
        <w:t>Within the framework of credit organisations' internal control system, the first model offers a chance to handle financial resources more effectively. From the standpoint of internal control, models allow owners, executives, and supervisors to express their opinions about how well the company's operations adhere to legal and strategic requirements.</w:t>
      </w:r>
    </w:p>
    <w:p w14:paraId="409F164D" w14:textId="08979DFE" w:rsidR="004959D5" w:rsidRPr="00AD3D44" w:rsidRDefault="004470F6" w:rsidP="00073566">
      <w:pPr>
        <w:numPr>
          <w:ilvl w:val="0"/>
          <w:numId w:val="41"/>
        </w:numPr>
        <w:tabs>
          <w:tab w:val="left" w:pos="0"/>
        </w:tabs>
        <w:spacing w:after="0" w:line="240" w:lineRule="auto"/>
        <w:ind w:left="0" w:firstLine="567"/>
        <w:jc w:val="both"/>
        <w:rPr>
          <w:rFonts w:ascii="GHEA Grapalat" w:hAnsi="GHEA Grapalat"/>
          <w:sz w:val="18"/>
          <w:szCs w:val="18"/>
          <w:lang w:val="hy-AM"/>
        </w:rPr>
      </w:pPr>
      <w:r w:rsidRPr="00AD3D44">
        <w:rPr>
          <w:rFonts w:ascii="GHEA Grapalat" w:hAnsi="GHEA Grapalat"/>
          <w:sz w:val="18"/>
          <w:szCs w:val="18"/>
          <w:lang w:val="hy-AM"/>
        </w:rPr>
        <w:t>The second model offers several scenario solutions for asset structure in order to pose strategic difficulties and identify potential answers. This is crucial for decision-makers when it comes to making more efficient use of already-existing opportunities.</w:t>
      </w:r>
    </w:p>
    <w:p w14:paraId="4C120A76" w14:textId="15E0C623" w:rsidR="004959D5" w:rsidRDefault="005D6922" w:rsidP="005D6922">
      <w:pPr>
        <w:numPr>
          <w:ilvl w:val="0"/>
          <w:numId w:val="30"/>
        </w:numPr>
        <w:tabs>
          <w:tab w:val="left" w:pos="0"/>
        </w:tabs>
        <w:spacing w:after="0" w:line="240" w:lineRule="auto"/>
        <w:ind w:left="0" w:firstLine="567"/>
        <w:jc w:val="both"/>
        <w:rPr>
          <w:rFonts w:ascii="GHEA Grapalat" w:hAnsi="GHEA Grapalat"/>
          <w:sz w:val="18"/>
          <w:szCs w:val="18"/>
        </w:rPr>
      </w:pPr>
      <w:r w:rsidRPr="005D6922">
        <w:rPr>
          <w:rFonts w:ascii="GHEA Grapalat" w:hAnsi="GHEA Grapalat"/>
          <w:color w:val="000000"/>
          <w:sz w:val="18"/>
          <w:szCs w:val="18"/>
        </w:rPr>
        <w:t>A system of internal audit risk assessment indicators consisting of twelve coefficients has been developed, aimed at enhancing the effectiveness of internal control and mitigating risks.</w:t>
      </w:r>
      <w:r w:rsidR="004959D5" w:rsidRPr="00AD3D44">
        <w:rPr>
          <w:rFonts w:ascii="GHEA Grapalat" w:hAnsi="GHEA Grapalat"/>
          <w:sz w:val="18"/>
          <w:szCs w:val="18"/>
        </w:rPr>
        <w:tab/>
      </w:r>
    </w:p>
    <w:p w14:paraId="2233EEFB" w14:textId="369742D9" w:rsidR="003C43DF" w:rsidRPr="00A315E0" w:rsidRDefault="003C43DF" w:rsidP="003C43DF">
      <w:pPr>
        <w:tabs>
          <w:tab w:val="left" w:pos="0"/>
        </w:tabs>
        <w:spacing w:after="0" w:line="240" w:lineRule="auto"/>
        <w:ind w:left="567"/>
        <w:jc w:val="both"/>
        <w:rPr>
          <w:rFonts w:ascii="GHEA Grapalat" w:hAnsi="GHEA Grapalat"/>
          <w:sz w:val="2"/>
          <w:szCs w:val="2"/>
        </w:rPr>
      </w:pPr>
    </w:p>
    <w:p w14:paraId="3B2A4C24" w14:textId="1773F1D9" w:rsidR="003C43DF" w:rsidRPr="00AD3D44" w:rsidRDefault="00114D31" w:rsidP="003C43DF">
      <w:pPr>
        <w:tabs>
          <w:tab w:val="left" w:pos="0"/>
        </w:tabs>
        <w:spacing w:after="0" w:line="240" w:lineRule="auto"/>
        <w:ind w:left="567"/>
        <w:jc w:val="both"/>
        <w:rPr>
          <w:rFonts w:ascii="GHEA Grapalat" w:hAnsi="GHEA Grapalat"/>
          <w:sz w:val="18"/>
          <w:szCs w:val="18"/>
        </w:rPr>
      </w:pPr>
      <w:r>
        <w:rPr>
          <w:rFonts w:ascii="GHEA Grapalat" w:hAnsi="GHEA Grapalat"/>
          <w:noProof/>
          <w:sz w:val="18"/>
          <w:szCs w:val="18"/>
        </w:rPr>
        <w:drawing>
          <wp:inline distT="0" distB="0" distL="0" distR="0" wp14:anchorId="50961992" wp14:editId="71C46C19">
            <wp:extent cx="1499235" cy="57404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99235" cy="574040"/>
                    </a:xfrm>
                    <a:prstGeom prst="rect">
                      <a:avLst/>
                    </a:prstGeom>
                    <a:noFill/>
                    <a:ln>
                      <a:noFill/>
                    </a:ln>
                  </pic:spPr>
                </pic:pic>
              </a:graphicData>
            </a:graphic>
          </wp:inline>
        </w:drawing>
      </w:r>
    </w:p>
    <w:sectPr w:rsidR="003C43DF" w:rsidRPr="00AD3D44" w:rsidSect="00F65CE1">
      <w:footerReference w:type="default" r:id="rId17"/>
      <w:pgSz w:w="8391" w:h="11906" w:code="11"/>
      <w:pgMar w:top="567" w:right="567" w:bottom="567" w:left="567" w:header="56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0B092" w14:textId="77777777" w:rsidR="00D27151" w:rsidRDefault="00D27151" w:rsidP="00191CC1">
      <w:pPr>
        <w:spacing w:after="0" w:line="240" w:lineRule="auto"/>
      </w:pPr>
      <w:r>
        <w:separator/>
      </w:r>
    </w:p>
  </w:endnote>
  <w:endnote w:type="continuationSeparator" w:id="0">
    <w:p w14:paraId="09CE06F6" w14:textId="77777777" w:rsidR="00D27151" w:rsidRDefault="00D27151" w:rsidP="00191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 w:name="GHEAGrapalat">
    <w:altName w:val="Yu Gothic UI"/>
    <w:panose1 w:val="00000000000000000000"/>
    <w:charset w:val="88"/>
    <w:family w:val="swiss"/>
    <w:notTrueType/>
    <w:pitch w:val="default"/>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294009"/>
      <w:docPartObj>
        <w:docPartGallery w:val="Page Numbers (Bottom of Page)"/>
        <w:docPartUnique/>
      </w:docPartObj>
    </w:sdtPr>
    <w:sdtEndPr>
      <w:rPr>
        <w:rFonts w:ascii="GHEA Grapalat" w:hAnsi="GHEA Grapalat"/>
        <w:noProof/>
        <w:sz w:val="16"/>
        <w:szCs w:val="16"/>
      </w:rPr>
    </w:sdtEndPr>
    <w:sdtContent>
      <w:p w14:paraId="6387BAF7" w14:textId="6B6A9EC0" w:rsidR="00F15058" w:rsidRPr="001D260C" w:rsidRDefault="00F15058">
        <w:pPr>
          <w:pStyle w:val="Footer"/>
          <w:jc w:val="center"/>
          <w:rPr>
            <w:rFonts w:ascii="GHEA Grapalat" w:hAnsi="GHEA Grapalat"/>
            <w:sz w:val="16"/>
            <w:szCs w:val="16"/>
          </w:rPr>
        </w:pPr>
        <w:r w:rsidRPr="001D260C">
          <w:rPr>
            <w:rFonts w:ascii="GHEA Grapalat" w:hAnsi="GHEA Grapalat"/>
            <w:sz w:val="16"/>
            <w:szCs w:val="16"/>
          </w:rPr>
          <w:fldChar w:fldCharType="begin"/>
        </w:r>
        <w:r w:rsidRPr="001D260C">
          <w:rPr>
            <w:rFonts w:ascii="GHEA Grapalat" w:hAnsi="GHEA Grapalat"/>
            <w:sz w:val="16"/>
            <w:szCs w:val="16"/>
          </w:rPr>
          <w:instrText xml:space="preserve"> PAGE   \* MERGEFORMAT </w:instrText>
        </w:r>
        <w:r w:rsidRPr="001D260C">
          <w:rPr>
            <w:rFonts w:ascii="GHEA Grapalat" w:hAnsi="GHEA Grapalat"/>
            <w:sz w:val="16"/>
            <w:szCs w:val="16"/>
          </w:rPr>
          <w:fldChar w:fldCharType="separate"/>
        </w:r>
        <w:r w:rsidR="00FC7999">
          <w:rPr>
            <w:rFonts w:ascii="GHEA Grapalat" w:hAnsi="GHEA Grapalat"/>
            <w:noProof/>
            <w:sz w:val="16"/>
            <w:szCs w:val="16"/>
          </w:rPr>
          <w:t>20</w:t>
        </w:r>
        <w:r w:rsidRPr="001D260C">
          <w:rPr>
            <w:rFonts w:ascii="GHEA Grapalat" w:hAnsi="GHEA Grapalat"/>
            <w:noProof/>
            <w:sz w:val="16"/>
            <w:szCs w:val="16"/>
          </w:rPr>
          <w:fldChar w:fldCharType="end"/>
        </w:r>
      </w:p>
    </w:sdtContent>
  </w:sdt>
  <w:p w14:paraId="515DA217" w14:textId="77777777" w:rsidR="00F15058" w:rsidRDefault="00F15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B2B4E" w14:textId="77777777" w:rsidR="00D27151" w:rsidRDefault="00D27151" w:rsidP="00191CC1">
      <w:pPr>
        <w:spacing w:after="0" w:line="240" w:lineRule="auto"/>
      </w:pPr>
      <w:r>
        <w:separator/>
      </w:r>
    </w:p>
  </w:footnote>
  <w:footnote w:type="continuationSeparator" w:id="0">
    <w:p w14:paraId="219AEA59" w14:textId="77777777" w:rsidR="00D27151" w:rsidRDefault="00D27151" w:rsidP="00191CC1">
      <w:pPr>
        <w:spacing w:after="0" w:line="240" w:lineRule="auto"/>
      </w:pPr>
      <w:r>
        <w:continuationSeparator/>
      </w:r>
    </w:p>
  </w:footnote>
  <w:footnote w:id="1">
    <w:p w14:paraId="2BD853A7" w14:textId="23C52857" w:rsidR="00D70D87" w:rsidRPr="00BF61DA" w:rsidRDefault="00D70D87" w:rsidP="00D70D87">
      <w:pPr>
        <w:pStyle w:val="FootnoteText"/>
        <w:jc w:val="both"/>
        <w:rPr>
          <w:rFonts w:ascii="GHEA Grapalat" w:hAnsi="GHEA Grapalat"/>
          <w:sz w:val="14"/>
          <w:szCs w:val="14"/>
        </w:rPr>
      </w:pPr>
      <w:r w:rsidRPr="00BF61DA">
        <w:rPr>
          <w:rStyle w:val="FootnoteReference"/>
          <w:rFonts w:ascii="GHEA Grapalat" w:hAnsi="GHEA Grapalat"/>
          <w:sz w:val="14"/>
          <w:szCs w:val="14"/>
        </w:rPr>
        <w:footnoteRef/>
      </w:r>
      <w:r w:rsidRPr="00BF61DA">
        <w:rPr>
          <w:rFonts w:ascii="GHEA Grapalat" w:hAnsi="GHEA Grapalat"/>
        </w:rPr>
        <w:t xml:space="preserve"> </w:t>
      </w:r>
      <w:r w:rsidRPr="00BF61DA">
        <w:rPr>
          <w:rFonts w:ascii="GHEA Grapalat" w:hAnsi="GHEA Grapalat"/>
          <w:sz w:val="14"/>
          <w:szCs w:val="14"/>
          <w:lang w:val="hy-AM"/>
        </w:rPr>
        <w:t>ՀՀ կենտրոնական բանկի խորհրդի 16</w:t>
      </w:r>
      <w:r w:rsidRPr="00BF61DA">
        <w:rPr>
          <w:rFonts w:ascii="MS Mincho" w:eastAsia="MS Mincho" w:hAnsi="MS Mincho" w:cs="MS Mincho" w:hint="eastAsia"/>
          <w:sz w:val="14"/>
          <w:szCs w:val="14"/>
          <w:lang w:val="hy-AM"/>
        </w:rPr>
        <w:t>․</w:t>
      </w:r>
      <w:r w:rsidRPr="00BF61DA">
        <w:rPr>
          <w:rFonts w:ascii="GHEA Grapalat" w:hAnsi="GHEA Grapalat"/>
          <w:sz w:val="14"/>
          <w:szCs w:val="14"/>
          <w:lang w:val="hy-AM"/>
        </w:rPr>
        <w:t>04</w:t>
      </w:r>
      <w:r w:rsidRPr="00BF61DA">
        <w:rPr>
          <w:rFonts w:ascii="MS Mincho" w:eastAsia="MS Mincho" w:hAnsi="MS Mincho" w:cs="MS Mincho" w:hint="eastAsia"/>
          <w:sz w:val="14"/>
          <w:szCs w:val="14"/>
          <w:lang w:val="hy-AM"/>
        </w:rPr>
        <w:t>․</w:t>
      </w:r>
      <w:r w:rsidRPr="00BF61DA">
        <w:rPr>
          <w:rFonts w:ascii="GHEA Grapalat" w:hAnsi="GHEA Grapalat"/>
          <w:sz w:val="14"/>
          <w:szCs w:val="14"/>
          <w:lang w:val="hy-AM"/>
        </w:rPr>
        <w:t>2013 թ</w:t>
      </w:r>
      <w:r w:rsidRPr="00BF61DA">
        <w:rPr>
          <w:rFonts w:ascii="MS Mincho" w:eastAsia="MS Mincho" w:hAnsi="MS Mincho" w:cs="MS Mincho" w:hint="eastAsia"/>
          <w:sz w:val="14"/>
          <w:szCs w:val="14"/>
          <w:lang w:val="hy-AM"/>
        </w:rPr>
        <w:t>․</w:t>
      </w:r>
      <w:r w:rsidRPr="00BF61DA">
        <w:rPr>
          <w:rFonts w:ascii="GHEA Grapalat" w:hAnsi="GHEA Grapalat"/>
          <w:sz w:val="14"/>
          <w:szCs w:val="14"/>
          <w:lang w:val="hy-AM"/>
        </w:rPr>
        <w:t xml:space="preserve"> թիվ 102-Ն որոշմամբ հաստատված «Բանկերի ներքին հսկողության իրականացման նվազագույն պայմանները» Կանոնակարգ 4-ի 3-րդ կետ:</w:t>
      </w:r>
    </w:p>
  </w:footnote>
  <w:footnote w:id="2">
    <w:p w14:paraId="04F007FC" w14:textId="77777777" w:rsidR="00523206" w:rsidRPr="00BF61DA" w:rsidRDefault="00523206" w:rsidP="00E2435A">
      <w:pPr>
        <w:pStyle w:val="FootnoteText"/>
        <w:rPr>
          <w:rFonts w:ascii="GHEA Grapalat" w:hAnsi="GHEA Grapalat"/>
          <w:lang w:val="hy-AM"/>
        </w:rPr>
      </w:pPr>
      <w:r w:rsidRPr="00BF61DA">
        <w:rPr>
          <w:rFonts w:ascii="GHEA Grapalat" w:hAnsi="GHEA Grapalat"/>
          <w:sz w:val="14"/>
          <w:szCs w:val="14"/>
          <w:vertAlign w:val="superscript"/>
          <w:lang w:val="hy-AM"/>
        </w:rPr>
        <w:footnoteRef/>
      </w:r>
      <w:r w:rsidRPr="00BF61DA">
        <w:rPr>
          <w:rFonts w:ascii="GHEA Grapalat" w:hAnsi="GHEA Grapalat"/>
          <w:sz w:val="14"/>
          <w:szCs w:val="14"/>
          <w:lang w:val="hy-AM"/>
        </w:rPr>
        <w:t xml:space="preserve"> Ուզբեկստանի նախագահի 12.05.2020 թ-ի վերափոխում իրականացնելու վերաբերյալ հրաման,</w:t>
      </w:r>
      <w:r w:rsidRPr="00BF61DA">
        <w:rPr>
          <w:rFonts w:ascii="GHEA Grapalat" w:hAnsi="GHEA Grapalat"/>
          <w:lang w:val="hy-AM"/>
        </w:rPr>
        <w:t xml:space="preserve"> </w:t>
      </w:r>
      <w:hyperlink r:id="rId1" w:history="1">
        <w:r w:rsidRPr="00BF61DA">
          <w:rPr>
            <w:rStyle w:val="Hyperlink"/>
            <w:rFonts w:ascii="GHEA Grapalat" w:hAnsi="GHEA Grapalat"/>
            <w:sz w:val="14"/>
            <w:szCs w:val="14"/>
            <w:lang w:val="hy-AM"/>
          </w:rPr>
          <w:t>https://lex.uz/ru/docs/4811037</w:t>
        </w:r>
      </w:hyperlink>
      <w:r w:rsidRPr="00BF61DA">
        <w:rPr>
          <w:rFonts w:ascii="GHEA Grapalat" w:hAnsi="GHEA Grapalat"/>
          <w:sz w:val="14"/>
          <w:szCs w:val="14"/>
          <w:lang w:val="hy-AM"/>
        </w:rPr>
        <w:t>:</w:t>
      </w:r>
    </w:p>
  </w:footnote>
  <w:footnote w:id="3">
    <w:p w14:paraId="076EFEBB" w14:textId="6E254200" w:rsidR="00523206" w:rsidRPr="00BF61DA" w:rsidRDefault="00523206" w:rsidP="00E2435A">
      <w:pPr>
        <w:pStyle w:val="FootnoteText"/>
        <w:rPr>
          <w:rFonts w:ascii="GHEA Grapalat" w:hAnsi="GHEA Grapalat"/>
          <w:sz w:val="14"/>
          <w:szCs w:val="14"/>
          <w:lang w:val="hy-AM"/>
        </w:rPr>
      </w:pPr>
      <w:r w:rsidRPr="00BF61DA">
        <w:rPr>
          <w:rStyle w:val="FootnoteReference"/>
          <w:rFonts w:ascii="GHEA Grapalat" w:hAnsi="GHEA Grapalat"/>
          <w:sz w:val="14"/>
          <w:szCs w:val="14"/>
        </w:rPr>
        <w:footnoteRef/>
      </w:r>
      <w:r w:rsidRPr="00BF61DA">
        <w:rPr>
          <w:rFonts w:ascii="GHEA Grapalat" w:hAnsi="GHEA Grapalat"/>
          <w:sz w:val="14"/>
          <w:szCs w:val="14"/>
          <w:lang w:val="hy-AM"/>
        </w:rPr>
        <w:t xml:space="preserve">Ներքին հսկողության COSO ձեռնարկ, 2013 թ-մայիս էջ 1, </w:t>
      </w:r>
      <w:hyperlink r:id="rId2" w:history="1">
        <w:r w:rsidRPr="00E8570F">
          <w:rPr>
            <w:rStyle w:val="Hyperlink"/>
            <w:rFonts w:ascii="GHEA Grapalat" w:hAnsi="GHEA Grapalat"/>
            <w:sz w:val="14"/>
            <w:szCs w:val="14"/>
            <w:lang w:val="hy-AM"/>
          </w:rPr>
          <w:t>https://www.coso.org/_files/ugd/3059fc_1df7d5dd38074006bce8fdf621a942cf.pdf</w:t>
        </w:r>
      </w:hyperlink>
      <w:r w:rsidRPr="00BF61DA">
        <w:rPr>
          <w:rFonts w:ascii="GHEA Grapalat" w:hAnsi="GHEA Grapalat"/>
          <w:sz w:val="14"/>
          <w:szCs w:val="14"/>
          <w:lang w:val="hy-AM"/>
        </w:rPr>
        <w:t>:</w:t>
      </w:r>
    </w:p>
  </w:footnote>
  <w:footnote w:id="4">
    <w:p w14:paraId="3F7B115F" w14:textId="2DF94231" w:rsidR="005338CF" w:rsidRPr="00BF61DA" w:rsidRDefault="005338CF" w:rsidP="003F7242">
      <w:pPr>
        <w:pStyle w:val="FootnoteText"/>
        <w:jc w:val="both"/>
        <w:rPr>
          <w:rFonts w:ascii="GHEA Grapalat" w:hAnsi="GHEA Grapalat"/>
          <w:sz w:val="14"/>
          <w:szCs w:val="14"/>
          <w:lang w:val="hy-AM"/>
        </w:rPr>
      </w:pPr>
      <w:r w:rsidRPr="00BF61DA">
        <w:rPr>
          <w:rStyle w:val="FootnoteReference"/>
          <w:rFonts w:ascii="GHEA Grapalat" w:hAnsi="GHEA Grapalat"/>
          <w:sz w:val="14"/>
          <w:szCs w:val="14"/>
        </w:rPr>
        <w:footnoteRef/>
      </w:r>
      <w:r w:rsidRPr="00BF61DA">
        <w:rPr>
          <w:rFonts w:ascii="GHEA Grapalat" w:hAnsi="GHEA Grapalat"/>
          <w:sz w:val="14"/>
          <w:szCs w:val="14"/>
          <w:lang w:val="hy-AM"/>
        </w:rPr>
        <w:t xml:space="preserve"> Աղյուսակը կազմվել է հեղինակի կողմից</w:t>
      </w:r>
      <w:r w:rsidR="00AE2B47" w:rsidRPr="00BF61DA">
        <w:rPr>
          <w:rFonts w:ascii="GHEA Grapalat" w:hAnsi="GHEA Grapalat"/>
          <w:sz w:val="14"/>
          <w:szCs w:val="14"/>
          <w:lang w:val="hy-AM"/>
        </w:rPr>
        <w:t>`</w:t>
      </w:r>
      <w:r w:rsidRPr="00BF61DA">
        <w:rPr>
          <w:rFonts w:ascii="GHEA Grapalat" w:hAnsi="GHEA Grapalat"/>
          <w:sz w:val="14"/>
          <w:szCs w:val="14"/>
          <w:lang w:val="hy-AM"/>
        </w:rPr>
        <w:t xml:space="preserve"> հիմք ընդունելով ՀՀ ընտրված և հետազոտված վարկային կազմակերպությունների կողմից հրապարակված ֆինանսական ցուցանիշները:</w:t>
      </w:r>
    </w:p>
  </w:footnote>
  <w:footnote w:id="5">
    <w:p w14:paraId="71FEB65D" w14:textId="77777777" w:rsidR="005E1894" w:rsidRPr="00BF61DA" w:rsidRDefault="005E1894" w:rsidP="005E1894">
      <w:pPr>
        <w:pStyle w:val="FootnoteText"/>
        <w:jc w:val="both"/>
        <w:rPr>
          <w:rFonts w:ascii="GHEA Grapalat" w:hAnsi="GHEA Grapalat"/>
          <w:sz w:val="14"/>
          <w:szCs w:val="14"/>
          <w:lang w:val="hy-AM"/>
        </w:rPr>
      </w:pPr>
      <w:r w:rsidRPr="00BF61DA">
        <w:rPr>
          <w:rStyle w:val="FootnoteReference"/>
          <w:rFonts w:ascii="GHEA Grapalat" w:hAnsi="GHEA Grapalat"/>
          <w:sz w:val="14"/>
          <w:szCs w:val="14"/>
        </w:rPr>
        <w:footnoteRef/>
      </w:r>
      <w:r w:rsidRPr="00BF61DA">
        <w:rPr>
          <w:rFonts w:ascii="GHEA Grapalat" w:hAnsi="GHEA Grapalat"/>
          <w:sz w:val="14"/>
          <w:szCs w:val="14"/>
          <w:lang w:val="hy-AM"/>
        </w:rPr>
        <w:t xml:space="preserve"> Աղյուսակը կազմվել է հեղինակի կողմից` հիմք ընդունելով ՀՀ ընտրված և հետազոտված վարկային կազմակերպությունների կողմից հրապարակված ֆինանսական ցուցանիշները:</w:t>
      </w:r>
    </w:p>
  </w:footnote>
  <w:footnote w:id="6">
    <w:p w14:paraId="1E7E01B1" w14:textId="3BA61D73" w:rsidR="00BF61DA" w:rsidRPr="00BF61DA" w:rsidRDefault="00BF61DA">
      <w:pPr>
        <w:pStyle w:val="FootnoteText"/>
        <w:rPr>
          <w:rFonts w:ascii="GHEA Grapalat" w:hAnsi="GHEA Grapalat"/>
          <w:sz w:val="14"/>
          <w:szCs w:val="14"/>
          <w:lang w:val="hy-AM"/>
        </w:rPr>
      </w:pPr>
      <w:r w:rsidRPr="00BF61DA">
        <w:rPr>
          <w:rStyle w:val="FootnoteReference"/>
          <w:rFonts w:ascii="GHEA Grapalat" w:hAnsi="GHEA Grapalat"/>
          <w:sz w:val="14"/>
          <w:szCs w:val="14"/>
        </w:rPr>
        <w:footnoteRef/>
      </w:r>
      <w:r w:rsidRPr="00BF61DA">
        <w:rPr>
          <w:rFonts w:ascii="GHEA Grapalat" w:hAnsi="GHEA Grapalat"/>
          <w:lang w:val="hy-AM"/>
        </w:rPr>
        <w:t xml:space="preserve"> </w:t>
      </w:r>
      <w:r w:rsidRPr="00BF61DA">
        <w:rPr>
          <w:rFonts w:ascii="GHEA Grapalat" w:hAnsi="GHEA Grapalat"/>
          <w:sz w:val="14"/>
          <w:szCs w:val="14"/>
          <w:lang w:val="hy-AM"/>
        </w:rPr>
        <w:t>Աղյուսակը կազմվել է հեղինակի կողմից` հիմք ընդունելով ՀՀ ընտրված և հետազոտված վարկային կազմակերպությունների կողմից հրապարակված ֆինանսական ցուցանիշները:</w:t>
      </w:r>
    </w:p>
  </w:footnote>
  <w:footnote w:id="7">
    <w:p w14:paraId="7C345D0D" w14:textId="77777777" w:rsidR="003E5FE5" w:rsidRPr="00BF61DA" w:rsidRDefault="003E5FE5" w:rsidP="003F7242">
      <w:pPr>
        <w:pStyle w:val="FootnoteText"/>
        <w:jc w:val="both"/>
        <w:rPr>
          <w:rFonts w:ascii="GHEA Grapalat" w:hAnsi="GHEA Grapalat"/>
          <w:sz w:val="14"/>
          <w:szCs w:val="14"/>
        </w:rPr>
      </w:pPr>
      <w:r w:rsidRPr="00BF61DA">
        <w:rPr>
          <w:rStyle w:val="FootnoteReference"/>
          <w:rFonts w:ascii="GHEA Grapalat" w:hAnsi="GHEA Grapalat"/>
          <w:sz w:val="14"/>
          <w:szCs w:val="14"/>
        </w:rPr>
        <w:footnoteRef/>
      </w:r>
      <w:r w:rsidRPr="00BF61DA">
        <w:rPr>
          <w:rFonts w:ascii="GHEA Grapalat" w:hAnsi="GHEA Grapalat"/>
          <w:sz w:val="14"/>
          <w:szCs w:val="14"/>
        </w:rPr>
        <w:t xml:space="preserve"> An Introduction to Statistical Learning with Applications in Python (Springer, 2023, էջ 15 բանաձև 2.1:</w:t>
      </w:r>
    </w:p>
  </w:footnote>
  <w:footnote w:id="8">
    <w:p w14:paraId="6CBE3DAC" w14:textId="77777777" w:rsidR="00293635" w:rsidRPr="00BF61DA" w:rsidRDefault="00293635" w:rsidP="003F7242">
      <w:pPr>
        <w:pStyle w:val="FootnoteText"/>
        <w:jc w:val="both"/>
        <w:rPr>
          <w:rFonts w:ascii="GHEA Grapalat" w:hAnsi="GHEA Grapalat"/>
          <w:sz w:val="14"/>
          <w:szCs w:val="14"/>
        </w:rPr>
      </w:pPr>
      <w:r w:rsidRPr="00BF61DA">
        <w:rPr>
          <w:rStyle w:val="FootnoteReference"/>
          <w:rFonts w:ascii="GHEA Grapalat" w:hAnsi="GHEA Grapalat"/>
          <w:sz w:val="14"/>
          <w:szCs w:val="14"/>
        </w:rPr>
        <w:footnoteRef/>
      </w:r>
      <w:r w:rsidRPr="00BF61DA">
        <w:rPr>
          <w:rFonts w:ascii="GHEA Grapalat" w:hAnsi="GHEA Grapalat"/>
          <w:sz w:val="14"/>
          <w:szCs w:val="14"/>
        </w:rPr>
        <w:t xml:space="preserve"> An Introduction to Statistical Learning with Applications in Python (Springer, 2023, էջ 17 բանաձև 2.2:</w:t>
      </w:r>
    </w:p>
  </w:footnote>
  <w:footnote w:id="9">
    <w:p w14:paraId="1CFA4E99" w14:textId="77777777" w:rsidR="00293635" w:rsidRPr="00BF61DA" w:rsidRDefault="00293635" w:rsidP="003F7242">
      <w:pPr>
        <w:pStyle w:val="FootnoteText"/>
        <w:jc w:val="both"/>
        <w:rPr>
          <w:rFonts w:ascii="GHEA Grapalat" w:hAnsi="GHEA Grapalat"/>
          <w:sz w:val="14"/>
          <w:szCs w:val="14"/>
        </w:rPr>
      </w:pPr>
      <w:r w:rsidRPr="00BF61DA">
        <w:rPr>
          <w:rStyle w:val="FootnoteReference"/>
          <w:rFonts w:ascii="GHEA Grapalat" w:hAnsi="GHEA Grapalat"/>
          <w:sz w:val="14"/>
          <w:szCs w:val="14"/>
        </w:rPr>
        <w:footnoteRef/>
      </w:r>
      <w:r w:rsidRPr="00BF61DA">
        <w:rPr>
          <w:rFonts w:ascii="GHEA Grapalat" w:hAnsi="GHEA Grapalat"/>
          <w:sz w:val="14"/>
          <w:szCs w:val="14"/>
        </w:rPr>
        <w:t xml:space="preserve"> An Introduction to Statistical Learning with Applications in Python (Springer, 2023, էջ 18 բանաձև 2.3:</w:t>
      </w:r>
    </w:p>
  </w:footnote>
  <w:footnote w:id="10">
    <w:p w14:paraId="7A0F7BFC" w14:textId="77777777" w:rsidR="00293635" w:rsidRPr="00BF61DA" w:rsidRDefault="00293635" w:rsidP="003F7242">
      <w:pPr>
        <w:pStyle w:val="FootnoteText"/>
        <w:jc w:val="both"/>
        <w:rPr>
          <w:rFonts w:ascii="GHEA Grapalat" w:hAnsi="GHEA Grapalat"/>
          <w:sz w:val="14"/>
          <w:szCs w:val="14"/>
        </w:rPr>
      </w:pPr>
      <w:r w:rsidRPr="00BF61DA">
        <w:rPr>
          <w:rStyle w:val="FootnoteReference"/>
          <w:rFonts w:ascii="GHEA Grapalat" w:hAnsi="GHEA Grapalat"/>
          <w:sz w:val="14"/>
          <w:szCs w:val="14"/>
        </w:rPr>
        <w:footnoteRef/>
      </w:r>
      <w:r w:rsidRPr="00BF61DA">
        <w:rPr>
          <w:rFonts w:ascii="GHEA Grapalat" w:hAnsi="GHEA Grapalat"/>
          <w:sz w:val="14"/>
          <w:szCs w:val="14"/>
        </w:rPr>
        <w:t xml:space="preserve"> An Introduction to Statistical Learning with Applications in Python (Springer, 2023, էջ 70 բանաձև 3.1:</w:t>
      </w:r>
    </w:p>
  </w:footnote>
  <w:footnote w:id="11">
    <w:p w14:paraId="2A147254" w14:textId="77777777" w:rsidR="00293635" w:rsidRPr="00BF61DA" w:rsidRDefault="00293635" w:rsidP="003F7242">
      <w:pPr>
        <w:pStyle w:val="FootnoteText"/>
        <w:jc w:val="both"/>
        <w:rPr>
          <w:rFonts w:ascii="GHEA Grapalat" w:hAnsi="GHEA Grapalat"/>
          <w:sz w:val="14"/>
          <w:szCs w:val="14"/>
        </w:rPr>
      </w:pPr>
      <w:r w:rsidRPr="00BF61DA">
        <w:rPr>
          <w:rStyle w:val="FootnoteReference"/>
          <w:rFonts w:ascii="GHEA Grapalat" w:hAnsi="GHEA Grapalat"/>
          <w:sz w:val="14"/>
          <w:szCs w:val="14"/>
        </w:rPr>
        <w:footnoteRef/>
      </w:r>
      <w:r w:rsidRPr="00BF61DA">
        <w:rPr>
          <w:rFonts w:ascii="GHEA Grapalat" w:hAnsi="GHEA Grapalat"/>
          <w:sz w:val="14"/>
          <w:szCs w:val="14"/>
        </w:rPr>
        <w:t xml:space="preserve"> An Introduction to Statistical Learning with Applications in Python (Springer, 2023, էջ 78 բանաձև 3.16:</w:t>
      </w:r>
    </w:p>
  </w:footnote>
  <w:footnote w:id="12">
    <w:p w14:paraId="379EC7D8" w14:textId="77777777" w:rsidR="00C85175" w:rsidRPr="00BF61DA" w:rsidRDefault="00C85175" w:rsidP="003F7242">
      <w:pPr>
        <w:pStyle w:val="FootnoteText"/>
        <w:jc w:val="both"/>
        <w:rPr>
          <w:rFonts w:ascii="GHEA Grapalat" w:hAnsi="GHEA Grapalat"/>
          <w:sz w:val="14"/>
          <w:szCs w:val="14"/>
          <w:lang w:val="hy-AM"/>
        </w:rPr>
      </w:pPr>
      <w:r w:rsidRPr="00BF61DA">
        <w:rPr>
          <w:rStyle w:val="FootnoteReference"/>
          <w:rFonts w:ascii="GHEA Grapalat" w:hAnsi="GHEA Grapalat"/>
          <w:sz w:val="14"/>
          <w:szCs w:val="14"/>
        </w:rPr>
        <w:footnoteRef/>
      </w:r>
      <w:r w:rsidRPr="00BF61DA">
        <w:rPr>
          <w:rFonts w:ascii="GHEA Grapalat" w:hAnsi="GHEA Grapalat"/>
          <w:sz w:val="14"/>
          <w:szCs w:val="14"/>
          <w:lang w:val="hy-AM"/>
        </w:rPr>
        <w:t xml:space="preserve"> Գծագիրը Ներքին աուդիտի ինստիտուտի աշխատակազմ, 2020թ «Ռիսկով միտված ներքին աուդիտի տարեկան ծրագրի ուղեցույց» 43 էջ https://www.theiia.org/globalassets/documents/content/articles/guidance/practice-guides/developing-a-risk-based-internal-audit-plan/pg-developing-a-risk-based-internal-audit-plan.pdf.</w:t>
      </w:r>
    </w:p>
  </w:footnote>
  <w:footnote w:id="13">
    <w:p w14:paraId="7DB993EE" w14:textId="77777777" w:rsidR="00481B29" w:rsidRPr="00BF61DA" w:rsidRDefault="00481B29" w:rsidP="00481B29">
      <w:pPr>
        <w:pStyle w:val="FootnoteText"/>
        <w:jc w:val="both"/>
        <w:rPr>
          <w:rFonts w:ascii="GHEA Grapalat" w:hAnsi="GHEA Grapalat"/>
          <w:sz w:val="18"/>
          <w:szCs w:val="18"/>
          <w:lang w:val="hy-AM"/>
        </w:rPr>
      </w:pPr>
      <w:r w:rsidRPr="00BF61DA">
        <w:rPr>
          <w:rStyle w:val="FootnoteReference"/>
          <w:rFonts w:ascii="GHEA Grapalat" w:hAnsi="GHEA Grapalat"/>
          <w:sz w:val="14"/>
          <w:szCs w:val="14"/>
        </w:rPr>
        <w:footnoteRef/>
      </w:r>
      <w:r w:rsidRPr="00BF61DA">
        <w:rPr>
          <w:rFonts w:ascii="GHEA Grapalat" w:hAnsi="GHEA Grapalat"/>
          <w:sz w:val="18"/>
          <w:szCs w:val="18"/>
          <w:lang w:val="hy-AM"/>
        </w:rPr>
        <w:t xml:space="preserve"> </w:t>
      </w:r>
      <w:r w:rsidRPr="00BF61DA">
        <w:rPr>
          <w:rFonts w:ascii="GHEA Grapalat" w:hAnsi="GHEA Grapalat"/>
          <w:sz w:val="14"/>
          <w:szCs w:val="14"/>
          <w:lang w:val="hy-AM"/>
        </w:rPr>
        <w:t>Ներքին աուդիտի ինստիտուտի աշխատակազմ, 2020թ «Ռիսկով միտված ներքին աուդիտի տարեկան ծրագրի ուղեցույց» էջ 6:</w:t>
      </w:r>
    </w:p>
  </w:footnote>
  <w:footnote w:id="14">
    <w:p w14:paraId="31328801" w14:textId="5C031C5D" w:rsidR="006F1D13" w:rsidRPr="00BF61DA" w:rsidRDefault="006F1D13">
      <w:pPr>
        <w:pStyle w:val="FootnoteText"/>
        <w:rPr>
          <w:rFonts w:ascii="GHEA Grapalat" w:hAnsi="GHEA Grapalat"/>
          <w:sz w:val="14"/>
          <w:szCs w:val="14"/>
          <w:lang w:val="hy-AM"/>
        </w:rPr>
      </w:pPr>
      <w:r w:rsidRPr="00BF61DA">
        <w:rPr>
          <w:rStyle w:val="FootnoteReference"/>
          <w:rFonts w:ascii="GHEA Grapalat" w:hAnsi="GHEA Grapalat"/>
          <w:sz w:val="14"/>
          <w:szCs w:val="14"/>
        </w:rPr>
        <w:footnoteRef/>
      </w:r>
      <w:r w:rsidRPr="00BF61DA">
        <w:rPr>
          <w:rFonts w:ascii="GHEA Grapalat" w:hAnsi="GHEA Grapalat"/>
          <w:sz w:val="14"/>
          <w:szCs w:val="14"/>
          <w:lang w:val="hy-AM"/>
        </w:rPr>
        <w:t xml:space="preserve"> «Բանկերի ներքին հսկողության իրականացման նվազագույն պայմանները» Կանոնակարգ 4, 2013 թ., թիվ 102 որոշում: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599C"/>
    <w:multiLevelType w:val="hybridMultilevel"/>
    <w:tmpl w:val="F232F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04342"/>
    <w:multiLevelType w:val="hybridMultilevel"/>
    <w:tmpl w:val="EC74D0D8"/>
    <w:lvl w:ilvl="0" w:tplc="CAA817CE">
      <w:start w:val="1"/>
      <w:numFmt w:val="bullet"/>
      <w:lvlText w:val=""/>
      <w:lvlJc w:val="left"/>
      <w:pPr>
        <w:ind w:left="1440" w:hanging="360"/>
      </w:pPr>
      <w:rPr>
        <w:rFonts w:ascii="Symbol" w:hAnsi="Symbol" w:cs="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 w15:restartNumberingAfterBreak="0">
    <w:nsid w:val="08572969"/>
    <w:multiLevelType w:val="hybridMultilevel"/>
    <w:tmpl w:val="77E02AB2"/>
    <w:lvl w:ilvl="0" w:tplc="0409000D">
      <w:start w:val="1"/>
      <w:numFmt w:val="bullet"/>
      <w:lvlText w:val=""/>
      <w:lvlJc w:val="left"/>
      <w:pPr>
        <w:ind w:left="1287" w:hanging="360"/>
      </w:pPr>
      <w:rPr>
        <w:rFonts w:ascii="Wingdings" w:hAnsi="Wingdings" w:hint="default"/>
      </w:rPr>
    </w:lvl>
    <w:lvl w:ilvl="1" w:tplc="44ACF17E">
      <w:numFmt w:val="bullet"/>
      <w:lvlText w:val="•"/>
      <w:lvlJc w:val="left"/>
      <w:pPr>
        <w:ind w:left="2007" w:hanging="360"/>
      </w:pPr>
      <w:rPr>
        <w:rFonts w:ascii="GHEA Grapalat" w:eastAsiaTheme="minorHAnsi" w:hAnsi="GHEA Grapalat" w:cstheme="minorBidi"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0303B8D"/>
    <w:multiLevelType w:val="hybridMultilevel"/>
    <w:tmpl w:val="8AA8C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D22677"/>
    <w:multiLevelType w:val="hybridMultilevel"/>
    <w:tmpl w:val="0FF69ECC"/>
    <w:lvl w:ilvl="0" w:tplc="6FFCA0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7DB4FF2"/>
    <w:multiLevelType w:val="hybridMultilevel"/>
    <w:tmpl w:val="EA5429AE"/>
    <w:lvl w:ilvl="0" w:tplc="0409000D">
      <w:start w:val="1"/>
      <w:numFmt w:val="bullet"/>
      <w:lvlText w:val=""/>
      <w:lvlJc w:val="left"/>
      <w:pPr>
        <w:ind w:left="2629" w:hanging="360"/>
      </w:pPr>
      <w:rPr>
        <w:rFonts w:ascii="Wingdings" w:hAnsi="Wingdings" w:hint="default"/>
      </w:rPr>
    </w:lvl>
    <w:lvl w:ilvl="1" w:tplc="04090003" w:tentative="1">
      <w:start w:val="1"/>
      <w:numFmt w:val="bullet"/>
      <w:lvlText w:val="o"/>
      <w:lvlJc w:val="left"/>
      <w:pPr>
        <w:ind w:left="3349" w:hanging="360"/>
      </w:pPr>
      <w:rPr>
        <w:rFonts w:ascii="Courier New" w:hAnsi="Courier New" w:cs="Courier New" w:hint="default"/>
      </w:rPr>
    </w:lvl>
    <w:lvl w:ilvl="2" w:tplc="04090005" w:tentative="1">
      <w:start w:val="1"/>
      <w:numFmt w:val="bullet"/>
      <w:lvlText w:val=""/>
      <w:lvlJc w:val="left"/>
      <w:pPr>
        <w:ind w:left="4069" w:hanging="360"/>
      </w:pPr>
      <w:rPr>
        <w:rFonts w:ascii="Wingdings" w:hAnsi="Wingdings" w:hint="default"/>
      </w:rPr>
    </w:lvl>
    <w:lvl w:ilvl="3" w:tplc="04090001" w:tentative="1">
      <w:start w:val="1"/>
      <w:numFmt w:val="bullet"/>
      <w:lvlText w:val=""/>
      <w:lvlJc w:val="left"/>
      <w:pPr>
        <w:ind w:left="4789" w:hanging="360"/>
      </w:pPr>
      <w:rPr>
        <w:rFonts w:ascii="Symbol" w:hAnsi="Symbol" w:hint="default"/>
      </w:rPr>
    </w:lvl>
    <w:lvl w:ilvl="4" w:tplc="04090003" w:tentative="1">
      <w:start w:val="1"/>
      <w:numFmt w:val="bullet"/>
      <w:lvlText w:val="o"/>
      <w:lvlJc w:val="left"/>
      <w:pPr>
        <w:ind w:left="5509" w:hanging="360"/>
      </w:pPr>
      <w:rPr>
        <w:rFonts w:ascii="Courier New" w:hAnsi="Courier New" w:cs="Courier New" w:hint="default"/>
      </w:rPr>
    </w:lvl>
    <w:lvl w:ilvl="5" w:tplc="04090005" w:tentative="1">
      <w:start w:val="1"/>
      <w:numFmt w:val="bullet"/>
      <w:lvlText w:val=""/>
      <w:lvlJc w:val="left"/>
      <w:pPr>
        <w:ind w:left="6229" w:hanging="360"/>
      </w:pPr>
      <w:rPr>
        <w:rFonts w:ascii="Wingdings" w:hAnsi="Wingdings" w:hint="default"/>
      </w:rPr>
    </w:lvl>
    <w:lvl w:ilvl="6" w:tplc="04090001" w:tentative="1">
      <w:start w:val="1"/>
      <w:numFmt w:val="bullet"/>
      <w:lvlText w:val=""/>
      <w:lvlJc w:val="left"/>
      <w:pPr>
        <w:ind w:left="6949" w:hanging="360"/>
      </w:pPr>
      <w:rPr>
        <w:rFonts w:ascii="Symbol" w:hAnsi="Symbol" w:hint="default"/>
      </w:rPr>
    </w:lvl>
    <w:lvl w:ilvl="7" w:tplc="04090003" w:tentative="1">
      <w:start w:val="1"/>
      <w:numFmt w:val="bullet"/>
      <w:lvlText w:val="o"/>
      <w:lvlJc w:val="left"/>
      <w:pPr>
        <w:ind w:left="7669" w:hanging="360"/>
      </w:pPr>
      <w:rPr>
        <w:rFonts w:ascii="Courier New" w:hAnsi="Courier New" w:cs="Courier New" w:hint="default"/>
      </w:rPr>
    </w:lvl>
    <w:lvl w:ilvl="8" w:tplc="04090005" w:tentative="1">
      <w:start w:val="1"/>
      <w:numFmt w:val="bullet"/>
      <w:lvlText w:val=""/>
      <w:lvlJc w:val="left"/>
      <w:pPr>
        <w:ind w:left="8389" w:hanging="360"/>
      </w:pPr>
      <w:rPr>
        <w:rFonts w:ascii="Wingdings" w:hAnsi="Wingdings" w:hint="default"/>
      </w:rPr>
    </w:lvl>
  </w:abstractNum>
  <w:abstractNum w:abstractNumId="6" w15:restartNumberingAfterBreak="0">
    <w:nsid w:val="17DE52B8"/>
    <w:multiLevelType w:val="multilevel"/>
    <w:tmpl w:val="5F10752A"/>
    <w:lvl w:ilvl="0">
      <w:start w:val="1"/>
      <w:numFmt w:val="decimal"/>
      <w:lvlText w:val="%1"/>
      <w:lvlJc w:val="left"/>
      <w:pPr>
        <w:ind w:left="360" w:hanging="360"/>
      </w:pPr>
      <w:rPr>
        <w:rFonts w:ascii="Times LatArm" w:hAnsi="Times LatArm" w:hint="default"/>
      </w:rPr>
    </w:lvl>
    <w:lvl w:ilvl="1">
      <w:start w:val="1"/>
      <w:numFmt w:val="decimal"/>
      <w:lvlText w:val="%1.%2"/>
      <w:lvlJc w:val="left"/>
      <w:pPr>
        <w:ind w:left="360" w:hanging="360"/>
      </w:pPr>
      <w:rPr>
        <w:rFonts w:ascii="Times LatArm" w:hAnsi="Times LatArm" w:hint="default"/>
      </w:rPr>
    </w:lvl>
    <w:lvl w:ilvl="2">
      <w:start w:val="1"/>
      <w:numFmt w:val="decimal"/>
      <w:lvlText w:val="%1.%2.%3"/>
      <w:lvlJc w:val="left"/>
      <w:pPr>
        <w:ind w:left="720" w:hanging="720"/>
      </w:pPr>
      <w:rPr>
        <w:rFonts w:ascii="Times LatArm" w:hAnsi="Times LatArm" w:hint="default"/>
      </w:rPr>
    </w:lvl>
    <w:lvl w:ilvl="3">
      <w:start w:val="1"/>
      <w:numFmt w:val="decimal"/>
      <w:lvlText w:val="%1.%2.%3.%4"/>
      <w:lvlJc w:val="left"/>
      <w:pPr>
        <w:ind w:left="720" w:hanging="720"/>
      </w:pPr>
      <w:rPr>
        <w:rFonts w:ascii="Times LatArm" w:hAnsi="Times LatArm" w:hint="default"/>
      </w:rPr>
    </w:lvl>
    <w:lvl w:ilvl="4">
      <w:start w:val="1"/>
      <w:numFmt w:val="decimal"/>
      <w:lvlText w:val="%1.%2.%3.%4.%5"/>
      <w:lvlJc w:val="left"/>
      <w:pPr>
        <w:ind w:left="1080" w:hanging="1080"/>
      </w:pPr>
      <w:rPr>
        <w:rFonts w:ascii="Times LatArm" w:hAnsi="Times LatArm" w:hint="default"/>
      </w:rPr>
    </w:lvl>
    <w:lvl w:ilvl="5">
      <w:start w:val="1"/>
      <w:numFmt w:val="decimal"/>
      <w:lvlText w:val="%1.%2.%3.%4.%5.%6"/>
      <w:lvlJc w:val="left"/>
      <w:pPr>
        <w:ind w:left="1080" w:hanging="1080"/>
      </w:pPr>
      <w:rPr>
        <w:rFonts w:ascii="Times LatArm" w:hAnsi="Times LatArm" w:hint="default"/>
      </w:rPr>
    </w:lvl>
    <w:lvl w:ilvl="6">
      <w:start w:val="1"/>
      <w:numFmt w:val="decimal"/>
      <w:lvlText w:val="%1.%2.%3.%4.%5.%6.%7"/>
      <w:lvlJc w:val="left"/>
      <w:pPr>
        <w:ind w:left="1440" w:hanging="1440"/>
      </w:pPr>
      <w:rPr>
        <w:rFonts w:ascii="Times LatArm" w:hAnsi="Times LatArm" w:hint="default"/>
      </w:rPr>
    </w:lvl>
    <w:lvl w:ilvl="7">
      <w:start w:val="1"/>
      <w:numFmt w:val="decimal"/>
      <w:lvlText w:val="%1.%2.%3.%4.%5.%6.%7.%8"/>
      <w:lvlJc w:val="left"/>
      <w:pPr>
        <w:ind w:left="1440" w:hanging="1440"/>
      </w:pPr>
      <w:rPr>
        <w:rFonts w:ascii="Times LatArm" w:hAnsi="Times LatArm" w:hint="default"/>
      </w:rPr>
    </w:lvl>
    <w:lvl w:ilvl="8">
      <w:start w:val="1"/>
      <w:numFmt w:val="decimal"/>
      <w:lvlText w:val="%1.%2.%3.%4.%5.%6.%7.%8.%9"/>
      <w:lvlJc w:val="left"/>
      <w:pPr>
        <w:ind w:left="1800" w:hanging="1800"/>
      </w:pPr>
      <w:rPr>
        <w:rFonts w:ascii="Times LatArm" w:hAnsi="Times LatArm" w:hint="default"/>
      </w:rPr>
    </w:lvl>
  </w:abstractNum>
  <w:abstractNum w:abstractNumId="7" w15:restartNumberingAfterBreak="0">
    <w:nsid w:val="18A82B4D"/>
    <w:multiLevelType w:val="hybridMultilevel"/>
    <w:tmpl w:val="06508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E554FCD"/>
    <w:multiLevelType w:val="hybridMultilevel"/>
    <w:tmpl w:val="ECB463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812ED1"/>
    <w:multiLevelType w:val="hybridMultilevel"/>
    <w:tmpl w:val="97EE2A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B95C8C"/>
    <w:multiLevelType w:val="hybridMultilevel"/>
    <w:tmpl w:val="348E7F8A"/>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C0E5B69"/>
    <w:multiLevelType w:val="hybridMultilevel"/>
    <w:tmpl w:val="39FA8DC4"/>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2" w15:restartNumberingAfterBreak="0">
    <w:nsid w:val="2C4F1BA6"/>
    <w:multiLevelType w:val="hybridMultilevel"/>
    <w:tmpl w:val="C2E8E7BA"/>
    <w:lvl w:ilvl="0" w:tplc="CAA817CE">
      <w:start w:val="1"/>
      <w:numFmt w:val="bullet"/>
      <w:lvlText w:val=""/>
      <w:lvlJc w:val="left"/>
      <w:pPr>
        <w:ind w:left="1440" w:hanging="360"/>
      </w:pPr>
      <w:rPr>
        <w:rFonts w:ascii="Symbol" w:hAnsi="Symbol" w:cs="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3" w15:restartNumberingAfterBreak="0">
    <w:nsid w:val="37685F6A"/>
    <w:multiLevelType w:val="hybridMultilevel"/>
    <w:tmpl w:val="70760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D934B5"/>
    <w:multiLevelType w:val="hybridMultilevel"/>
    <w:tmpl w:val="C554B75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5" w15:restartNumberingAfterBreak="0">
    <w:nsid w:val="3AC01B59"/>
    <w:multiLevelType w:val="hybridMultilevel"/>
    <w:tmpl w:val="24FA0976"/>
    <w:lvl w:ilvl="0" w:tplc="546AEC80">
      <w:start w:val="1"/>
      <w:numFmt w:val="decimal"/>
      <w:lvlText w:val="%1."/>
      <w:lvlJc w:val="left"/>
      <w:pPr>
        <w:ind w:left="720" w:hanging="360"/>
      </w:pPr>
      <w:rPr>
        <w:rFonts w:ascii="GHEA Grapalat" w:hAnsi="GHEA Grapalat"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1442111"/>
    <w:multiLevelType w:val="hybridMultilevel"/>
    <w:tmpl w:val="A0D45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A50DB0"/>
    <w:multiLevelType w:val="hybridMultilevel"/>
    <w:tmpl w:val="5512E4D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44582C20"/>
    <w:multiLevelType w:val="hybridMultilevel"/>
    <w:tmpl w:val="B4CEC86E"/>
    <w:lvl w:ilvl="0" w:tplc="CAA817CE">
      <w:start w:val="1"/>
      <w:numFmt w:val="bullet"/>
      <w:lvlText w:val=""/>
      <w:lvlJc w:val="left"/>
      <w:pPr>
        <w:ind w:left="1440" w:hanging="360"/>
      </w:pPr>
      <w:rPr>
        <w:rFonts w:ascii="Symbol" w:hAnsi="Symbol" w:cs="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9" w15:restartNumberingAfterBreak="0">
    <w:nsid w:val="46FB5B85"/>
    <w:multiLevelType w:val="hybridMultilevel"/>
    <w:tmpl w:val="B4165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C740A"/>
    <w:multiLevelType w:val="hybridMultilevel"/>
    <w:tmpl w:val="E93890E8"/>
    <w:lvl w:ilvl="0" w:tplc="CAA817CE">
      <w:start w:val="1"/>
      <w:numFmt w:val="bullet"/>
      <w:lvlText w:val=""/>
      <w:lvlJc w:val="left"/>
      <w:pPr>
        <w:ind w:left="2291" w:hanging="360"/>
      </w:pPr>
      <w:rPr>
        <w:rFonts w:ascii="Symbol" w:hAnsi="Symbol" w:cs="Symbol" w:hint="default"/>
        <w:color w:val="auto"/>
      </w:rPr>
    </w:lvl>
    <w:lvl w:ilvl="1" w:tplc="CAA817CE">
      <w:start w:val="1"/>
      <w:numFmt w:val="bullet"/>
      <w:lvlText w:val=""/>
      <w:lvlJc w:val="left"/>
      <w:pPr>
        <w:ind w:left="2291" w:hanging="360"/>
      </w:pPr>
      <w:rPr>
        <w:rFonts w:ascii="Symbol" w:hAnsi="Symbol" w:cs="Symbol" w:hint="default"/>
        <w:color w:val="auto"/>
      </w:rPr>
    </w:lvl>
    <w:lvl w:ilvl="2" w:tplc="04090005">
      <w:start w:val="1"/>
      <w:numFmt w:val="bullet"/>
      <w:lvlText w:val=""/>
      <w:lvlJc w:val="left"/>
      <w:pPr>
        <w:ind w:left="3011" w:hanging="360"/>
      </w:pPr>
      <w:rPr>
        <w:rFonts w:ascii="Wingdings" w:hAnsi="Wingdings" w:cs="Wingdings" w:hint="default"/>
      </w:rPr>
    </w:lvl>
    <w:lvl w:ilvl="3" w:tplc="04090001">
      <w:start w:val="1"/>
      <w:numFmt w:val="bullet"/>
      <w:lvlText w:val=""/>
      <w:lvlJc w:val="left"/>
      <w:pPr>
        <w:ind w:left="3731" w:hanging="360"/>
      </w:pPr>
      <w:rPr>
        <w:rFonts w:ascii="Symbol" w:hAnsi="Symbol" w:cs="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cs="Wingdings" w:hint="default"/>
      </w:rPr>
    </w:lvl>
    <w:lvl w:ilvl="6" w:tplc="04090001">
      <w:start w:val="1"/>
      <w:numFmt w:val="bullet"/>
      <w:lvlText w:val=""/>
      <w:lvlJc w:val="left"/>
      <w:pPr>
        <w:ind w:left="5891" w:hanging="360"/>
      </w:pPr>
      <w:rPr>
        <w:rFonts w:ascii="Symbol" w:hAnsi="Symbol" w:cs="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cs="Wingdings" w:hint="default"/>
      </w:rPr>
    </w:lvl>
  </w:abstractNum>
  <w:abstractNum w:abstractNumId="21" w15:restartNumberingAfterBreak="0">
    <w:nsid w:val="4BE97E42"/>
    <w:multiLevelType w:val="hybridMultilevel"/>
    <w:tmpl w:val="10CA8A00"/>
    <w:lvl w:ilvl="0" w:tplc="0409000D">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2" w15:restartNumberingAfterBreak="0">
    <w:nsid w:val="4F1064C0"/>
    <w:multiLevelType w:val="hybridMultilevel"/>
    <w:tmpl w:val="D75ED580"/>
    <w:lvl w:ilvl="0" w:tplc="CAA817CE">
      <w:start w:val="1"/>
      <w:numFmt w:val="bullet"/>
      <w:lvlText w:val=""/>
      <w:lvlJc w:val="left"/>
      <w:pPr>
        <w:ind w:left="1800" w:hanging="360"/>
      </w:pPr>
      <w:rPr>
        <w:rFonts w:ascii="Symbol" w:hAnsi="Symbol" w:cs="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3" w15:restartNumberingAfterBreak="0">
    <w:nsid w:val="521E7E92"/>
    <w:multiLevelType w:val="hybridMultilevel"/>
    <w:tmpl w:val="09A4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CC2B51"/>
    <w:multiLevelType w:val="hybridMultilevel"/>
    <w:tmpl w:val="E64CA8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563D2833"/>
    <w:multiLevelType w:val="hybridMultilevel"/>
    <w:tmpl w:val="5CA48138"/>
    <w:lvl w:ilvl="0" w:tplc="EF2ACD3A">
      <w:start w:val="1"/>
      <w:numFmt w:val="decimal"/>
      <w:lvlText w:val="%1."/>
      <w:lvlJc w:val="left"/>
      <w:pPr>
        <w:ind w:left="720" w:hanging="360"/>
      </w:pPr>
      <w:rPr>
        <w:rFonts w:ascii="GHEA Grapalat" w:hAnsi="GHEA Grapalat" w:hint="default"/>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7E64FEC"/>
    <w:multiLevelType w:val="hybridMultilevel"/>
    <w:tmpl w:val="C1486946"/>
    <w:lvl w:ilvl="0" w:tplc="CAA817CE">
      <w:start w:val="1"/>
      <w:numFmt w:val="bullet"/>
      <w:lvlText w:val=""/>
      <w:lvlJc w:val="left"/>
      <w:pPr>
        <w:ind w:left="144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15:restartNumberingAfterBreak="0">
    <w:nsid w:val="59247E7C"/>
    <w:multiLevelType w:val="hybridMultilevel"/>
    <w:tmpl w:val="64EACDB8"/>
    <w:lvl w:ilvl="0" w:tplc="CAA817CE">
      <w:start w:val="1"/>
      <w:numFmt w:val="bullet"/>
      <w:lvlText w:val=""/>
      <w:lvlJc w:val="left"/>
      <w:pPr>
        <w:ind w:left="1440" w:hanging="360"/>
      </w:pPr>
      <w:rPr>
        <w:rFonts w:ascii="Symbol" w:hAnsi="Symbol" w:cs="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8" w15:restartNumberingAfterBreak="0">
    <w:nsid w:val="5998691E"/>
    <w:multiLevelType w:val="hybridMultilevel"/>
    <w:tmpl w:val="C39CC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49424B"/>
    <w:multiLevelType w:val="hybridMultilevel"/>
    <w:tmpl w:val="1D1627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C03333B"/>
    <w:multiLevelType w:val="hybridMultilevel"/>
    <w:tmpl w:val="5C6E8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12E6E07"/>
    <w:multiLevelType w:val="hybridMultilevel"/>
    <w:tmpl w:val="8686522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8316F94"/>
    <w:multiLevelType w:val="hybridMultilevel"/>
    <w:tmpl w:val="B09AA5F6"/>
    <w:lvl w:ilvl="0" w:tplc="CAA817CE">
      <w:start w:val="1"/>
      <w:numFmt w:val="bulle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15:restartNumberingAfterBreak="0">
    <w:nsid w:val="6A3539FE"/>
    <w:multiLevelType w:val="hybridMultilevel"/>
    <w:tmpl w:val="255A3C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EA92B1A"/>
    <w:multiLevelType w:val="hybridMultilevel"/>
    <w:tmpl w:val="27C0636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707E566A"/>
    <w:multiLevelType w:val="hybridMultilevel"/>
    <w:tmpl w:val="C8F02018"/>
    <w:lvl w:ilvl="0" w:tplc="CAA817CE">
      <w:start w:val="1"/>
      <w:numFmt w:val="bullet"/>
      <w:lvlText w:val=""/>
      <w:lvlJc w:val="left"/>
      <w:pPr>
        <w:ind w:left="1429" w:hanging="360"/>
      </w:pPr>
      <w:rPr>
        <w:rFonts w:ascii="Symbol" w:hAnsi="Symbol" w:cs="Symbol"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cs="Wingdings" w:hint="default"/>
      </w:rPr>
    </w:lvl>
    <w:lvl w:ilvl="3" w:tplc="04090001">
      <w:start w:val="1"/>
      <w:numFmt w:val="bullet"/>
      <w:lvlText w:val=""/>
      <w:lvlJc w:val="left"/>
      <w:pPr>
        <w:ind w:left="3589" w:hanging="360"/>
      </w:pPr>
      <w:rPr>
        <w:rFonts w:ascii="Symbol" w:hAnsi="Symbol" w:cs="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cs="Wingdings" w:hint="default"/>
      </w:rPr>
    </w:lvl>
    <w:lvl w:ilvl="6" w:tplc="04090001">
      <w:start w:val="1"/>
      <w:numFmt w:val="bullet"/>
      <w:lvlText w:val=""/>
      <w:lvlJc w:val="left"/>
      <w:pPr>
        <w:ind w:left="5749" w:hanging="360"/>
      </w:pPr>
      <w:rPr>
        <w:rFonts w:ascii="Symbol" w:hAnsi="Symbol" w:cs="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cs="Wingdings" w:hint="default"/>
      </w:rPr>
    </w:lvl>
  </w:abstractNum>
  <w:abstractNum w:abstractNumId="36" w15:restartNumberingAfterBreak="0">
    <w:nsid w:val="70E724E8"/>
    <w:multiLevelType w:val="hybridMultilevel"/>
    <w:tmpl w:val="476C7E26"/>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37" w15:restartNumberingAfterBreak="0">
    <w:nsid w:val="71715759"/>
    <w:multiLevelType w:val="hybridMultilevel"/>
    <w:tmpl w:val="DEFCED42"/>
    <w:lvl w:ilvl="0" w:tplc="81EA61A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1F22D0E"/>
    <w:multiLevelType w:val="hybridMultilevel"/>
    <w:tmpl w:val="9DF2D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217227D"/>
    <w:multiLevelType w:val="hybridMultilevel"/>
    <w:tmpl w:val="599E8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71322F"/>
    <w:multiLevelType w:val="hybridMultilevel"/>
    <w:tmpl w:val="3ECED9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6E87CC8"/>
    <w:multiLevelType w:val="hybridMultilevel"/>
    <w:tmpl w:val="8A1E03E0"/>
    <w:lvl w:ilvl="0" w:tplc="04090011">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42" w15:restartNumberingAfterBreak="0">
    <w:nsid w:val="78D8501F"/>
    <w:multiLevelType w:val="hybridMultilevel"/>
    <w:tmpl w:val="5B8EDD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175300"/>
    <w:multiLevelType w:val="hybridMultilevel"/>
    <w:tmpl w:val="A246F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2B20C3"/>
    <w:multiLevelType w:val="hybridMultilevel"/>
    <w:tmpl w:val="92125D2E"/>
    <w:lvl w:ilvl="0" w:tplc="020838D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035767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86281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60680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0669289">
    <w:abstractNumId w:val="18"/>
  </w:num>
  <w:num w:numId="5" w16cid:durableId="1566600358">
    <w:abstractNumId w:val="26"/>
  </w:num>
  <w:num w:numId="6" w16cid:durableId="1931809220">
    <w:abstractNumId w:val="22"/>
  </w:num>
  <w:num w:numId="7" w16cid:durableId="1618103788">
    <w:abstractNumId w:val="20"/>
  </w:num>
  <w:num w:numId="8" w16cid:durableId="2026325771">
    <w:abstractNumId w:val="27"/>
  </w:num>
  <w:num w:numId="9" w16cid:durableId="729765071">
    <w:abstractNumId w:val="12"/>
  </w:num>
  <w:num w:numId="10" w16cid:durableId="1191452822">
    <w:abstractNumId w:val="35"/>
  </w:num>
  <w:num w:numId="11" w16cid:durableId="405807812">
    <w:abstractNumId w:val="11"/>
  </w:num>
  <w:num w:numId="12" w16cid:durableId="1557088713">
    <w:abstractNumId w:val="1"/>
  </w:num>
  <w:num w:numId="13" w16cid:durableId="4828170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0606435">
    <w:abstractNumId w:val="32"/>
  </w:num>
  <w:num w:numId="15" w16cid:durableId="21135528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88111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9513952">
    <w:abstractNumId w:val="7"/>
  </w:num>
  <w:num w:numId="18" w16cid:durableId="760758259">
    <w:abstractNumId w:val="1"/>
  </w:num>
  <w:num w:numId="19" w16cid:durableId="1609578510">
    <w:abstractNumId w:val="7"/>
  </w:num>
  <w:num w:numId="20" w16cid:durableId="18436687">
    <w:abstractNumId w:val="41"/>
  </w:num>
  <w:num w:numId="21" w16cid:durableId="1003123366">
    <w:abstractNumId w:val="38"/>
  </w:num>
  <w:num w:numId="22" w16cid:durableId="701055771">
    <w:abstractNumId w:val="9"/>
  </w:num>
  <w:num w:numId="23" w16cid:durableId="179396968">
    <w:abstractNumId w:val="29"/>
  </w:num>
  <w:num w:numId="24" w16cid:durableId="1885171251">
    <w:abstractNumId w:val="40"/>
  </w:num>
  <w:num w:numId="25" w16cid:durableId="1513570538">
    <w:abstractNumId w:val="23"/>
  </w:num>
  <w:num w:numId="26" w16cid:durableId="1325817179">
    <w:abstractNumId w:val="13"/>
  </w:num>
  <w:num w:numId="27" w16cid:durableId="1972513276">
    <w:abstractNumId w:val="28"/>
  </w:num>
  <w:num w:numId="28" w16cid:durableId="1277909533">
    <w:abstractNumId w:val="0"/>
  </w:num>
  <w:num w:numId="29" w16cid:durableId="653490365">
    <w:abstractNumId w:val="44"/>
  </w:num>
  <w:num w:numId="30" w16cid:durableId="868417596">
    <w:abstractNumId w:val="34"/>
  </w:num>
  <w:num w:numId="31" w16cid:durableId="2090346883">
    <w:abstractNumId w:val="14"/>
  </w:num>
  <w:num w:numId="32" w16cid:durableId="354967160">
    <w:abstractNumId w:val="36"/>
  </w:num>
  <w:num w:numId="33" w16cid:durableId="861286426">
    <w:abstractNumId w:val="10"/>
  </w:num>
  <w:num w:numId="34" w16cid:durableId="1044209196">
    <w:abstractNumId w:val="6"/>
  </w:num>
  <w:num w:numId="35" w16cid:durableId="564225917">
    <w:abstractNumId w:val="42"/>
  </w:num>
  <w:num w:numId="36" w16cid:durableId="662775562">
    <w:abstractNumId w:val="16"/>
  </w:num>
  <w:num w:numId="37" w16cid:durableId="1683581854">
    <w:abstractNumId w:val="19"/>
  </w:num>
  <w:num w:numId="38" w16cid:durableId="1899784449">
    <w:abstractNumId w:val="5"/>
  </w:num>
  <w:num w:numId="39" w16cid:durableId="868302295">
    <w:abstractNumId w:val="39"/>
  </w:num>
  <w:num w:numId="40" w16cid:durableId="738208585">
    <w:abstractNumId w:val="21"/>
  </w:num>
  <w:num w:numId="41" w16cid:durableId="1437599263">
    <w:abstractNumId w:val="2"/>
  </w:num>
  <w:num w:numId="42" w16cid:durableId="765921496">
    <w:abstractNumId w:val="3"/>
  </w:num>
  <w:num w:numId="43" w16cid:durableId="1843353233">
    <w:abstractNumId w:val="4"/>
  </w:num>
  <w:num w:numId="44" w16cid:durableId="621619988">
    <w:abstractNumId w:val="43"/>
  </w:num>
  <w:num w:numId="45" w16cid:durableId="1237205903">
    <w:abstractNumId w:val="8"/>
  </w:num>
  <w:num w:numId="46" w16cid:durableId="1017543013">
    <w:abstractNumId w:val="24"/>
  </w:num>
  <w:num w:numId="47" w16cid:durableId="2089425286">
    <w:abstractNumId w:val="17"/>
  </w:num>
  <w:num w:numId="48" w16cid:durableId="154363848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263"/>
    <w:rsid w:val="00004834"/>
    <w:rsid w:val="000065C1"/>
    <w:rsid w:val="00010599"/>
    <w:rsid w:val="00010970"/>
    <w:rsid w:val="00012A49"/>
    <w:rsid w:val="00012DB3"/>
    <w:rsid w:val="00023243"/>
    <w:rsid w:val="00023C33"/>
    <w:rsid w:val="00025F47"/>
    <w:rsid w:val="000420B7"/>
    <w:rsid w:val="00043BA2"/>
    <w:rsid w:val="0004495F"/>
    <w:rsid w:val="00044E12"/>
    <w:rsid w:val="000501E5"/>
    <w:rsid w:val="000522B8"/>
    <w:rsid w:val="000614DF"/>
    <w:rsid w:val="00063424"/>
    <w:rsid w:val="000654AB"/>
    <w:rsid w:val="00066D5F"/>
    <w:rsid w:val="00073566"/>
    <w:rsid w:val="000735B2"/>
    <w:rsid w:val="00073A7B"/>
    <w:rsid w:val="00074A2C"/>
    <w:rsid w:val="00077844"/>
    <w:rsid w:val="000826CE"/>
    <w:rsid w:val="00093268"/>
    <w:rsid w:val="000961D0"/>
    <w:rsid w:val="000A0FB7"/>
    <w:rsid w:val="000A11D4"/>
    <w:rsid w:val="000A11F9"/>
    <w:rsid w:val="000B0C32"/>
    <w:rsid w:val="000B4EA8"/>
    <w:rsid w:val="000B6604"/>
    <w:rsid w:val="000B73E8"/>
    <w:rsid w:val="000D2CC7"/>
    <w:rsid w:val="000E15E1"/>
    <w:rsid w:val="000E2831"/>
    <w:rsid w:val="000F3015"/>
    <w:rsid w:val="000F3EFF"/>
    <w:rsid w:val="000F417D"/>
    <w:rsid w:val="000F557C"/>
    <w:rsid w:val="00114D31"/>
    <w:rsid w:val="00115858"/>
    <w:rsid w:val="0012265F"/>
    <w:rsid w:val="00124818"/>
    <w:rsid w:val="00131501"/>
    <w:rsid w:val="00131A83"/>
    <w:rsid w:val="00131E56"/>
    <w:rsid w:val="00136204"/>
    <w:rsid w:val="00156CAA"/>
    <w:rsid w:val="00157268"/>
    <w:rsid w:val="00157E80"/>
    <w:rsid w:val="001656A5"/>
    <w:rsid w:val="00166A9A"/>
    <w:rsid w:val="00173DDE"/>
    <w:rsid w:val="0017653C"/>
    <w:rsid w:val="001766AB"/>
    <w:rsid w:val="00180FDD"/>
    <w:rsid w:val="00182BC0"/>
    <w:rsid w:val="00183403"/>
    <w:rsid w:val="00185BBA"/>
    <w:rsid w:val="00186005"/>
    <w:rsid w:val="00191CC1"/>
    <w:rsid w:val="0019294C"/>
    <w:rsid w:val="001959E8"/>
    <w:rsid w:val="001A5883"/>
    <w:rsid w:val="001B1D4B"/>
    <w:rsid w:val="001B2F7A"/>
    <w:rsid w:val="001B2FFB"/>
    <w:rsid w:val="001B7F71"/>
    <w:rsid w:val="001C038B"/>
    <w:rsid w:val="001C1144"/>
    <w:rsid w:val="001C4572"/>
    <w:rsid w:val="001C7DCA"/>
    <w:rsid w:val="001D0113"/>
    <w:rsid w:val="001D1354"/>
    <w:rsid w:val="001D158B"/>
    <w:rsid w:val="001D1B41"/>
    <w:rsid w:val="001D260C"/>
    <w:rsid w:val="001D4638"/>
    <w:rsid w:val="001D4CA9"/>
    <w:rsid w:val="001E21F2"/>
    <w:rsid w:val="001E4240"/>
    <w:rsid w:val="001E4C9D"/>
    <w:rsid w:val="001F1DE0"/>
    <w:rsid w:val="001F344E"/>
    <w:rsid w:val="001F5743"/>
    <w:rsid w:val="001F6FC4"/>
    <w:rsid w:val="001F7BD7"/>
    <w:rsid w:val="00200F42"/>
    <w:rsid w:val="002139AE"/>
    <w:rsid w:val="00224063"/>
    <w:rsid w:val="0022504D"/>
    <w:rsid w:val="00227400"/>
    <w:rsid w:val="0024522F"/>
    <w:rsid w:val="00246AB8"/>
    <w:rsid w:val="0025120F"/>
    <w:rsid w:val="00251FAB"/>
    <w:rsid w:val="00252324"/>
    <w:rsid w:val="00262AFD"/>
    <w:rsid w:val="002634E1"/>
    <w:rsid w:val="00264BB5"/>
    <w:rsid w:val="00265E76"/>
    <w:rsid w:val="002668AF"/>
    <w:rsid w:val="00274047"/>
    <w:rsid w:val="00282D6C"/>
    <w:rsid w:val="0029107F"/>
    <w:rsid w:val="00293635"/>
    <w:rsid w:val="00296434"/>
    <w:rsid w:val="002968CE"/>
    <w:rsid w:val="002972FF"/>
    <w:rsid w:val="00297F2C"/>
    <w:rsid w:val="002A0853"/>
    <w:rsid w:val="002A37E2"/>
    <w:rsid w:val="002B1958"/>
    <w:rsid w:val="002B59B3"/>
    <w:rsid w:val="002C2397"/>
    <w:rsid w:val="002C3C83"/>
    <w:rsid w:val="002C4FC6"/>
    <w:rsid w:val="002D3C4B"/>
    <w:rsid w:val="002D3E4E"/>
    <w:rsid w:val="002E0823"/>
    <w:rsid w:val="002F061B"/>
    <w:rsid w:val="002F368B"/>
    <w:rsid w:val="002F56A7"/>
    <w:rsid w:val="00301256"/>
    <w:rsid w:val="003019B9"/>
    <w:rsid w:val="00305021"/>
    <w:rsid w:val="0030720F"/>
    <w:rsid w:val="00307691"/>
    <w:rsid w:val="00310C29"/>
    <w:rsid w:val="00310DE6"/>
    <w:rsid w:val="003144D9"/>
    <w:rsid w:val="003144E9"/>
    <w:rsid w:val="003147C5"/>
    <w:rsid w:val="003230A7"/>
    <w:rsid w:val="0032348C"/>
    <w:rsid w:val="00323B1B"/>
    <w:rsid w:val="00324225"/>
    <w:rsid w:val="003243B4"/>
    <w:rsid w:val="00336F93"/>
    <w:rsid w:val="003402CF"/>
    <w:rsid w:val="003441AE"/>
    <w:rsid w:val="0034480F"/>
    <w:rsid w:val="00347AD3"/>
    <w:rsid w:val="00354465"/>
    <w:rsid w:val="00367E1C"/>
    <w:rsid w:val="003708E5"/>
    <w:rsid w:val="00371E52"/>
    <w:rsid w:val="00375664"/>
    <w:rsid w:val="00384CBB"/>
    <w:rsid w:val="00385F0F"/>
    <w:rsid w:val="00392396"/>
    <w:rsid w:val="00395FFF"/>
    <w:rsid w:val="003A52DD"/>
    <w:rsid w:val="003B1927"/>
    <w:rsid w:val="003B2060"/>
    <w:rsid w:val="003B6615"/>
    <w:rsid w:val="003B78F2"/>
    <w:rsid w:val="003B79A3"/>
    <w:rsid w:val="003B7D74"/>
    <w:rsid w:val="003C253C"/>
    <w:rsid w:val="003C43DF"/>
    <w:rsid w:val="003C5F98"/>
    <w:rsid w:val="003D161A"/>
    <w:rsid w:val="003D5E50"/>
    <w:rsid w:val="003D5FD7"/>
    <w:rsid w:val="003E5FE5"/>
    <w:rsid w:val="003F07C8"/>
    <w:rsid w:val="003F284B"/>
    <w:rsid w:val="003F2F86"/>
    <w:rsid w:val="003F5161"/>
    <w:rsid w:val="003F7242"/>
    <w:rsid w:val="00402FBE"/>
    <w:rsid w:val="004073C4"/>
    <w:rsid w:val="0040759F"/>
    <w:rsid w:val="0041752D"/>
    <w:rsid w:val="00421619"/>
    <w:rsid w:val="00432F48"/>
    <w:rsid w:val="004367F1"/>
    <w:rsid w:val="004470F6"/>
    <w:rsid w:val="004501C3"/>
    <w:rsid w:val="00451669"/>
    <w:rsid w:val="00451A86"/>
    <w:rsid w:val="00456831"/>
    <w:rsid w:val="00467BB3"/>
    <w:rsid w:val="00467F5D"/>
    <w:rsid w:val="00481B29"/>
    <w:rsid w:val="004832EA"/>
    <w:rsid w:val="004923B1"/>
    <w:rsid w:val="00494B3B"/>
    <w:rsid w:val="00495505"/>
    <w:rsid w:val="004959D5"/>
    <w:rsid w:val="004A272E"/>
    <w:rsid w:val="004A3DE9"/>
    <w:rsid w:val="004A5098"/>
    <w:rsid w:val="004A6676"/>
    <w:rsid w:val="004B2EE6"/>
    <w:rsid w:val="004B7547"/>
    <w:rsid w:val="004C2E86"/>
    <w:rsid w:val="004C36C6"/>
    <w:rsid w:val="004C3754"/>
    <w:rsid w:val="004C4485"/>
    <w:rsid w:val="004E0A59"/>
    <w:rsid w:val="004E1F13"/>
    <w:rsid w:val="004E67DC"/>
    <w:rsid w:val="004F172F"/>
    <w:rsid w:val="004F24DA"/>
    <w:rsid w:val="004F33AB"/>
    <w:rsid w:val="004F64A0"/>
    <w:rsid w:val="004F7918"/>
    <w:rsid w:val="005034BE"/>
    <w:rsid w:val="00510C7C"/>
    <w:rsid w:val="00516CF9"/>
    <w:rsid w:val="0052005D"/>
    <w:rsid w:val="00523206"/>
    <w:rsid w:val="00523352"/>
    <w:rsid w:val="005253A3"/>
    <w:rsid w:val="00525695"/>
    <w:rsid w:val="00526650"/>
    <w:rsid w:val="00526A2A"/>
    <w:rsid w:val="00530B3C"/>
    <w:rsid w:val="005338CF"/>
    <w:rsid w:val="00534FEA"/>
    <w:rsid w:val="00535171"/>
    <w:rsid w:val="00535DD7"/>
    <w:rsid w:val="00541A67"/>
    <w:rsid w:val="0054444D"/>
    <w:rsid w:val="00545443"/>
    <w:rsid w:val="00547CDC"/>
    <w:rsid w:val="00551518"/>
    <w:rsid w:val="00551C2F"/>
    <w:rsid w:val="00552E68"/>
    <w:rsid w:val="00563C21"/>
    <w:rsid w:val="005657C6"/>
    <w:rsid w:val="00566417"/>
    <w:rsid w:val="00582586"/>
    <w:rsid w:val="00591370"/>
    <w:rsid w:val="005B11A2"/>
    <w:rsid w:val="005B12FE"/>
    <w:rsid w:val="005B1715"/>
    <w:rsid w:val="005B5173"/>
    <w:rsid w:val="005C6D35"/>
    <w:rsid w:val="005D0D5D"/>
    <w:rsid w:val="005D4930"/>
    <w:rsid w:val="005D6922"/>
    <w:rsid w:val="005D6FA0"/>
    <w:rsid w:val="005E0FEF"/>
    <w:rsid w:val="005E1894"/>
    <w:rsid w:val="005E600B"/>
    <w:rsid w:val="005F540D"/>
    <w:rsid w:val="005F60F9"/>
    <w:rsid w:val="006000F3"/>
    <w:rsid w:val="00605339"/>
    <w:rsid w:val="00612CDA"/>
    <w:rsid w:val="00612EFA"/>
    <w:rsid w:val="00613C6A"/>
    <w:rsid w:val="00615299"/>
    <w:rsid w:val="00616CB1"/>
    <w:rsid w:val="006217B7"/>
    <w:rsid w:val="00632899"/>
    <w:rsid w:val="006355C9"/>
    <w:rsid w:val="006355FA"/>
    <w:rsid w:val="006403DF"/>
    <w:rsid w:val="0064600E"/>
    <w:rsid w:val="00646881"/>
    <w:rsid w:val="00650A24"/>
    <w:rsid w:val="00653D3B"/>
    <w:rsid w:val="006579E3"/>
    <w:rsid w:val="00666470"/>
    <w:rsid w:val="00670014"/>
    <w:rsid w:val="00674469"/>
    <w:rsid w:val="00675F4E"/>
    <w:rsid w:val="00676012"/>
    <w:rsid w:val="006768C8"/>
    <w:rsid w:val="00683C92"/>
    <w:rsid w:val="006848DF"/>
    <w:rsid w:val="006928DF"/>
    <w:rsid w:val="00695208"/>
    <w:rsid w:val="0069580F"/>
    <w:rsid w:val="006A5765"/>
    <w:rsid w:val="006A75D1"/>
    <w:rsid w:val="006B0371"/>
    <w:rsid w:val="006B0D91"/>
    <w:rsid w:val="006B29C5"/>
    <w:rsid w:val="006B64D9"/>
    <w:rsid w:val="006C118F"/>
    <w:rsid w:val="006C1263"/>
    <w:rsid w:val="006C1482"/>
    <w:rsid w:val="006C291B"/>
    <w:rsid w:val="006D1804"/>
    <w:rsid w:val="006D3212"/>
    <w:rsid w:val="006D7FE6"/>
    <w:rsid w:val="006E15FD"/>
    <w:rsid w:val="006F1D13"/>
    <w:rsid w:val="006F4B37"/>
    <w:rsid w:val="006F5E28"/>
    <w:rsid w:val="00703A67"/>
    <w:rsid w:val="00714501"/>
    <w:rsid w:val="00714BAA"/>
    <w:rsid w:val="00715F9E"/>
    <w:rsid w:val="007179D8"/>
    <w:rsid w:val="007207CA"/>
    <w:rsid w:val="00721428"/>
    <w:rsid w:val="00734AD2"/>
    <w:rsid w:val="00745E96"/>
    <w:rsid w:val="00750A63"/>
    <w:rsid w:val="0075154A"/>
    <w:rsid w:val="007551C1"/>
    <w:rsid w:val="00755E05"/>
    <w:rsid w:val="00760189"/>
    <w:rsid w:val="0076162C"/>
    <w:rsid w:val="007628FE"/>
    <w:rsid w:val="0077008D"/>
    <w:rsid w:val="00773610"/>
    <w:rsid w:val="00773F2E"/>
    <w:rsid w:val="00780B50"/>
    <w:rsid w:val="0078483F"/>
    <w:rsid w:val="00787F2A"/>
    <w:rsid w:val="007912A0"/>
    <w:rsid w:val="00793019"/>
    <w:rsid w:val="00795A98"/>
    <w:rsid w:val="007B155E"/>
    <w:rsid w:val="007C197D"/>
    <w:rsid w:val="007C3E35"/>
    <w:rsid w:val="007D4CB6"/>
    <w:rsid w:val="007D5094"/>
    <w:rsid w:val="007D63E1"/>
    <w:rsid w:val="007D7FAB"/>
    <w:rsid w:val="007E0317"/>
    <w:rsid w:val="007E0E71"/>
    <w:rsid w:val="007E3DC8"/>
    <w:rsid w:val="007E44C0"/>
    <w:rsid w:val="007E4B9D"/>
    <w:rsid w:val="007E5E35"/>
    <w:rsid w:val="007E755D"/>
    <w:rsid w:val="007F18F4"/>
    <w:rsid w:val="007F3220"/>
    <w:rsid w:val="007F4849"/>
    <w:rsid w:val="007F5F47"/>
    <w:rsid w:val="007F72D4"/>
    <w:rsid w:val="007F751A"/>
    <w:rsid w:val="007F7BC9"/>
    <w:rsid w:val="00800618"/>
    <w:rsid w:val="008024C0"/>
    <w:rsid w:val="008039FC"/>
    <w:rsid w:val="00810212"/>
    <w:rsid w:val="00811ED4"/>
    <w:rsid w:val="008127F6"/>
    <w:rsid w:val="0081420C"/>
    <w:rsid w:val="008148E3"/>
    <w:rsid w:val="00817A51"/>
    <w:rsid w:val="008263FF"/>
    <w:rsid w:val="0082743D"/>
    <w:rsid w:val="00831F6E"/>
    <w:rsid w:val="00837674"/>
    <w:rsid w:val="00840337"/>
    <w:rsid w:val="00844352"/>
    <w:rsid w:val="00852728"/>
    <w:rsid w:val="00854978"/>
    <w:rsid w:val="0086645A"/>
    <w:rsid w:val="00884DF7"/>
    <w:rsid w:val="008918F0"/>
    <w:rsid w:val="008950E4"/>
    <w:rsid w:val="008A324E"/>
    <w:rsid w:val="008A6B7F"/>
    <w:rsid w:val="008A6F57"/>
    <w:rsid w:val="008A75C2"/>
    <w:rsid w:val="008B0D2E"/>
    <w:rsid w:val="008B4ACD"/>
    <w:rsid w:val="008B513B"/>
    <w:rsid w:val="008B5E61"/>
    <w:rsid w:val="008C0CEA"/>
    <w:rsid w:val="008C28E5"/>
    <w:rsid w:val="008C61BD"/>
    <w:rsid w:val="008D30DA"/>
    <w:rsid w:val="008E143C"/>
    <w:rsid w:val="008E245D"/>
    <w:rsid w:val="008E50D1"/>
    <w:rsid w:val="008F0778"/>
    <w:rsid w:val="008F1466"/>
    <w:rsid w:val="008F186D"/>
    <w:rsid w:val="00903594"/>
    <w:rsid w:val="0090530B"/>
    <w:rsid w:val="00911027"/>
    <w:rsid w:val="00922FA9"/>
    <w:rsid w:val="0092542A"/>
    <w:rsid w:val="00946C8B"/>
    <w:rsid w:val="00952C65"/>
    <w:rsid w:val="00952F63"/>
    <w:rsid w:val="00956367"/>
    <w:rsid w:val="00956EC1"/>
    <w:rsid w:val="009634D7"/>
    <w:rsid w:val="00963C9B"/>
    <w:rsid w:val="00966C0B"/>
    <w:rsid w:val="00966D08"/>
    <w:rsid w:val="00970C67"/>
    <w:rsid w:val="00973C6B"/>
    <w:rsid w:val="00974FEA"/>
    <w:rsid w:val="00981AF2"/>
    <w:rsid w:val="009840BC"/>
    <w:rsid w:val="009869CE"/>
    <w:rsid w:val="00991F55"/>
    <w:rsid w:val="009962A2"/>
    <w:rsid w:val="009A1018"/>
    <w:rsid w:val="009A3851"/>
    <w:rsid w:val="009A51B7"/>
    <w:rsid w:val="009A6ED1"/>
    <w:rsid w:val="009B50CF"/>
    <w:rsid w:val="009B69C4"/>
    <w:rsid w:val="009C3574"/>
    <w:rsid w:val="009C46A4"/>
    <w:rsid w:val="009E7D39"/>
    <w:rsid w:val="009F1838"/>
    <w:rsid w:val="00A02069"/>
    <w:rsid w:val="00A0743C"/>
    <w:rsid w:val="00A102BA"/>
    <w:rsid w:val="00A12A31"/>
    <w:rsid w:val="00A1637E"/>
    <w:rsid w:val="00A22DCA"/>
    <w:rsid w:val="00A30279"/>
    <w:rsid w:val="00A315E0"/>
    <w:rsid w:val="00A343DB"/>
    <w:rsid w:val="00A36E56"/>
    <w:rsid w:val="00A41040"/>
    <w:rsid w:val="00A51CEC"/>
    <w:rsid w:val="00A54001"/>
    <w:rsid w:val="00A60FF7"/>
    <w:rsid w:val="00A64B13"/>
    <w:rsid w:val="00A6517E"/>
    <w:rsid w:val="00A713BA"/>
    <w:rsid w:val="00A73F03"/>
    <w:rsid w:val="00A776EA"/>
    <w:rsid w:val="00A80845"/>
    <w:rsid w:val="00A910E5"/>
    <w:rsid w:val="00A9175D"/>
    <w:rsid w:val="00A96D6D"/>
    <w:rsid w:val="00AA1F94"/>
    <w:rsid w:val="00AA2CB2"/>
    <w:rsid w:val="00AA58F0"/>
    <w:rsid w:val="00AC3BE8"/>
    <w:rsid w:val="00AC41D1"/>
    <w:rsid w:val="00AD17E7"/>
    <w:rsid w:val="00AD27BC"/>
    <w:rsid w:val="00AD3D44"/>
    <w:rsid w:val="00AD479D"/>
    <w:rsid w:val="00AE0C20"/>
    <w:rsid w:val="00AE0E3F"/>
    <w:rsid w:val="00AE1BBA"/>
    <w:rsid w:val="00AE1BFB"/>
    <w:rsid w:val="00AE2B47"/>
    <w:rsid w:val="00AE4520"/>
    <w:rsid w:val="00AF4FA9"/>
    <w:rsid w:val="00B0365F"/>
    <w:rsid w:val="00B06001"/>
    <w:rsid w:val="00B060B4"/>
    <w:rsid w:val="00B06657"/>
    <w:rsid w:val="00B14BB1"/>
    <w:rsid w:val="00B14F2F"/>
    <w:rsid w:val="00B15142"/>
    <w:rsid w:val="00B16ADB"/>
    <w:rsid w:val="00B22096"/>
    <w:rsid w:val="00B25826"/>
    <w:rsid w:val="00B30B6E"/>
    <w:rsid w:val="00B31480"/>
    <w:rsid w:val="00B40BCF"/>
    <w:rsid w:val="00B41F7A"/>
    <w:rsid w:val="00B44E6C"/>
    <w:rsid w:val="00B524F0"/>
    <w:rsid w:val="00B5421F"/>
    <w:rsid w:val="00B549CD"/>
    <w:rsid w:val="00B60850"/>
    <w:rsid w:val="00B62EF5"/>
    <w:rsid w:val="00B65BD6"/>
    <w:rsid w:val="00B76905"/>
    <w:rsid w:val="00B77C3B"/>
    <w:rsid w:val="00B84320"/>
    <w:rsid w:val="00B876B0"/>
    <w:rsid w:val="00B9228F"/>
    <w:rsid w:val="00BB5E52"/>
    <w:rsid w:val="00BB65D5"/>
    <w:rsid w:val="00BC207A"/>
    <w:rsid w:val="00BC2080"/>
    <w:rsid w:val="00BD0319"/>
    <w:rsid w:val="00BD47D2"/>
    <w:rsid w:val="00BE1603"/>
    <w:rsid w:val="00BE1F35"/>
    <w:rsid w:val="00BE75F8"/>
    <w:rsid w:val="00BF4D6A"/>
    <w:rsid w:val="00BF587B"/>
    <w:rsid w:val="00BF5A27"/>
    <w:rsid w:val="00BF61DA"/>
    <w:rsid w:val="00BF6D65"/>
    <w:rsid w:val="00BF7B7D"/>
    <w:rsid w:val="00C0117B"/>
    <w:rsid w:val="00C03DC7"/>
    <w:rsid w:val="00C050F1"/>
    <w:rsid w:val="00C05214"/>
    <w:rsid w:val="00C06375"/>
    <w:rsid w:val="00C06463"/>
    <w:rsid w:val="00C078C4"/>
    <w:rsid w:val="00C1459B"/>
    <w:rsid w:val="00C205B8"/>
    <w:rsid w:val="00C20671"/>
    <w:rsid w:val="00C24F5F"/>
    <w:rsid w:val="00C25418"/>
    <w:rsid w:val="00C376EC"/>
    <w:rsid w:val="00C40391"/>
    <w:rsid w:val="00C40674"/>
    <w:rsid w:val="00C428A4"/>
    <w:rsid w:val="00C45D04"/>
    <w:rsid w:val="00C46D5D"/>
    <w:rsid w:val="00C51A5D"/>
    <w:rsid w:val="00C5283B"/>
    <w:rsid w:val="00C52EEF"/>
    <w:rsid w:val="00C57FDD"/>
    <w:rsid w:val="00C60E16"/>
    <w:rsid w:val="00C6170E"/>
    <w:rsid w:val="00C64548"/>
    <w:rsid w:val="00C6571A"/>
    <w:rsid w:val="00C72536"/>
    <w:rsid w:val="00C82144"/>
    <w:rsid w:val="00C8245B"/>
    <w:rsid w:val="00C832A7"/>
    <w:rsid w:val="00C85175"/>
    <w:rsid w:val="00C86B0C"/>
    <w:rsid w:val="00C86BD9"/>
    <w:rsid w:val="00C9098C"/>
    <w:rsid w:val="00C92257"/>
    <w:rsid w:val="00CA384C"/>
    <w:rsid w:val="00CA7DC8"/>
    <w:rsid w:val="00CB4EDA"/>
    <w:rsid w:val="00CB60A7"/>
    <w:rsid w:val="00CC06D5"/>
    <w:rsid w:val="00CC0A15"/>
    <w:rsid w:val="00CC1D61"/>
    <w:rsid w:val="00CC4509"/>
    <w:rsid w:val="00CC570E"/>
    <w:rsid w:val="00CC6771"/>
    <w:rsid w:val="00CD57E3"/>
    <w:rsid w:val="00CE7C66"/>
    <w:rsid w:val="00CF0D89"/>
    <w:rsid w:val="00CF2E22"/>
    <w:rsid w:val="00CF3738"/>
    <w:rsid w:val="00CF3A96"/>
    <w:rsid w:val="00CF6657"/>
    <w:rsid w:val="00D002D5"/>
    <w:rsid w:val="00D03DE9"/>
    <w:rsid w:val="00D07BBE"/>
    <w:rsid w:val="00D104FE"/>
    <w:rsid w:val="00D15E2B"/>
    <w:rsid w:val="00D17FF2"/>
    <w:rsid w:val="00D201A4"/>
    <w:rsid w:val="00D2462C"/>
    <w:rsid w:val="00D24CA4"/>
    <w:rsid w:val="00D27151"/>
    <w:rsid w:val="00D27B6A"/>
    <w:rsid w:val="00D41B34"/>
    <w:rsid w:val="00D442A6"/>
    <w:rsid w:val="00D466EE"/>
    <w:rsid w:val="00D46933"/>
    <w:rsid w:val="00D47018"/>
    <w:rsid w:val="00D477C3"/>
    <w:rsid w:val="00D569EC"/>
    <w:rsid w:val="00D6267C"/>
    <w:rsid w:val="00D66A61"/>
    <w:rsid w:val="00D70D87"/>
    <w:rsid w:val="00D716D8"/>
    <w:rsid w:val="00D723DA"/>
    <w:rsid w:val="00D727CD"/>
    <w:rsid w:val="00D771F9"/>
    <w:rsid w:val="00D8066D"/>
    <w:rsid w:val="00D83DF9"/>
    <w:rsid w:val="00D853E7"/>
    <w:rsid w:val="00D90DAB"/>
    <w:rsid w:val="00D91051"/>
    <w:rsid w:val="00D916E5"/>
    <w:rsid w:val="00DA5025"/>
    <w:rsid w:val="00DB29A1"/>
    <w:rsid w:val="00DB40D2"/>
    <w:rsid w:val="00DB5251"/>
    <w:rsid w:val="00DB57E6"/>
    <w:rsid w:val="00DB6136"/>
    <w:rsid w:val="00DC2D09"/>
    <w:rsid w:val="00DC3143"/>
    <w:rsid w:val="00DD11FF"/>
    <w:rsid w:val="00DD30A3"/>
    <w:rsid w:val="00DE317D"/>
    <w:rsid w:val="00DE394E"/>
    <w:rsid w:val="00DE736E"/>
    <w:rsid w:val="00DF2E17"/>
    <w:rsid w:val="00E04432"/>
    <w:rsid w:val="00E13781"/>
    <w:rsid w:val="00E14D33"/>
    <w:rsid w:val="00E20369"/>
    <w:rsid w:val="00E22F79"/>
    <w:rsid w:val="00E23389"/>
    <w:rsid w:val="00E23680"/>
    <w:rsid w:val="00E2435A"/>
    <w:rsid w:val="00E24C43"/>
    <w:rsid w:val="00E3218F"/>
    <w:rsid w:val="00E329B1"/>
    <w:rsid w:val="00E34F54"/>
    <w:rsid w:val="00E40F4F"/>
    <w:rsid w:val="00E42B32"/>
    <w:rsid w:val="00E4507A"/>
    <w:rsid w:val="00E45758"/>
    <w:rsid w:val="00E46C2B"/>
    <w:rsid w:val="00E525F4"/>
    <w:rsid w:val="00E53C67"/>
    <w:rsid w:val="00E57E1A"/>
    <w:rsid w:val="00E61EC6"/>
    <w:rsid w:val="00E67813"/>
    <w:rsid w:val="00E70078"/>
    <w:rsid w:val="00E70D88"/>
    <w:rsid w:val="00E73063"/>
    <w:rsid w:val="00E74289"/>
    <w:rsid w:val="00E823B1"/>
    <w:rsid w:val="00E83567"/>
    <w:rsid w:val="00E84CA4"/>
    <w:rsid w:val="00E8570F"/>
    <w:rsid w:val="00E92E43"/>
    <w:rsid w:val="00E9572F"/>
    <w:rsid w:val="00EA110D"/>
    <w:rsid w:val="00EB1A71"/>
    <w:rsid w:val="00EB2E02"/>
    <w:rsid w:val="00EC271E"/>
    <w:rsid w:val="00EC35B8"/>
    <w:rsid w:val="00ED3FC7"/>
    <w:rsid w:val="00ED403E"/>
    <w:rsid w:val="00ED760A"/>
    <w:rsid w:val="00EE3349"/>
    <w:rsid w:val="00EE68FE"/>
    <w:rsid w:val="00EF79BB"/>
    <w:rsid w:val="00F03942"/>
    <w:rsid w:val="00F15058"/>
    <w:rsid w:val="00F16E6F"/>
    <w:rsid w:val="00F16FD1"/>
    <w:rsid w:val="00F20B41"/>
    <w:rsid w:val="00F27C58"/>
    <w:rsid w:val="00F323E4"/>
    <w:rsid w:val="00F36E70"/>
    <w:rsid w:val="00F42A09"/>
    <w:rsid w:val="00F5754E"/>
    <w:rsid w:val="00F633C3"/>
    <w:rsid w:val="00F65CE1"/>
    <w:rsid w:val="00F70185"/>
    <w:rsid w:val="00F74EC9"/>
    <w:rsid w:val="00F81118"/>
    <w:rsid w:val="00F830A3"/>
    <w:rsid w:val="00F83F5A"/>
    <w:rsid w:val="00F863AA"/>
    <w:rsid w:val="00F920C4"/>
    <w:rsid w:val="00FA1F04"/>
    <w:rsid w:val="00FA3AEA"/>
    <w:rsid w:val="00FA5332"/>
    <w:rsid w:val="00FA57C5"/>
    <w:rsid w:val="00FA6EDD"/>
    <w:rsid w:val="00FB215C"/>
    <w:rsid w:val="00FB488C"/>
    <w:rsid w:val="00FB6920"/>
    <w:rsid w:val="00FC0F77"/>
    <w:rsid w:val="00FC3D8B"/>
    <w:rsid w:val="00FC7999"/>
    <w:rsid w:val="00FD2899"/>
    <w:rsid w:val="00FD564D"/>
    <w:rsid w:val="00FE135E"/>
    <w:rsid w:val="00FE36FE"/>
    <w:rsid w:val="00FF0B6F"/>
    <w:rsid w:val="00FF31ED"/>
    <w:rsid w:val="00FF3669"/>
    <w:rsid w:val="00FF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1F828"/>
  <w15:chartTrackingRefBased/>
  <w15:docId w15:val="{DA9EE4AB-1516-44B3-AF75-A4478DA0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C1482"/>
    <w:pPr>
      <w:keepNext/>
      <w:spacing w:after="0" w:line="480" w:lineRule="auto"/>
      <w:ind w:firstLine="540"/>
      <w:jc w:val="both"/>
      <w:outlineLvl w:val="0"/>
    </w:pPr>
    <w:rPr>
      <w:rFonts w:ascii="Arial Armenian" w:eastAsia="Times New Roman" w:hAnsi="Arial Armenian" w:cs="Times New Roman"/>
      <w:b/>
      <w:i/>
      <w:color w:val="339966"/>
      <w:kern w:val="0"/>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CC1"/>
    <w:pPr>
      <w:tabs>
        <w:tab w:val="center" w:pos="4844"/>
        <w:tab w:val="right" w:pos="9689"/>
      </w:tabs>
      <w:spacing w:after="0" w:line="240" w:lineRule="auto"/>
    </w:pPr>
  </w:style>
  <w:style w:type="character" w:customStyle="1" w:styleId="HeaderChar">
    <w:name w:val="Header Char"/>
    <w:basedOn w:val="DefaultParagraphFont"/>
    <w:link w:val="Header"/>
    <w:uiPriority w:val="99"/>
    <w:rsid w:val="00191CC1"/>
  </w:style>
  <w:style w:type="paragraph" w:styleId="Footer">
    <w:name w:val="footer"/>
    <w:basedOn w:val="Normal"/>
    <w:link w:val="FooterChar"/>
    <w:uiPriority w:val="99"/>
    <w:unhideWhenUsed/>
    <w:rsid w:val="00191CC1"/>
    <w:pPr>
      <w:tabs>
        <w:tab w:val="center" w:pos="4844"/>
        <w:tab w:val="right" w:pos="9689"/>
      </w:tabs>
      <w:spacing w:after="0" w:line="240" w:lineRule="auto"/>
    </w:pPr>
  </w:style>
  <w:style w:type="character" w:customStyle="1" w:styleId="FooterChar">
    <w:name w:val="Footer Char"/>
    <w:basedOn w:val="DefaultParagraphFont"/>
    <w:link w:val="Footer"/>
    <w:uiPriority w:val="99"/>
    <w:rsid w:val="00191CC1"/>
  </w:style>
  <w:style w:type="table" w:styleId="TableGrid">
    <w:name w:val="Table Grid"/>
    <w:basedOn w:val="TableNormal"/>
    <w:uiPriority w:val="39"/>
    <w:rsid w:val="00C51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742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List Paragraph11,Ha"/>
    <w:basedOn w:val="Normal"/>
    <w:link w:val="ListParagraphChar"/>
    <w:uiPriority w:val="34"/>
    <w:qFormat/>
    <w:rsid w:val="00E74289"/>
    <w:pPr>
      <w:spacing w:line="256" w:lineRule="auto"/>
      <w:ind w:left="720"/>
      <w:contextualSpacing/>
    </w:pPr>
    <w:rPr>
      <w:rFonts w:eastAsia="Batang"/>
      <w:kern w:val="0"/>
      <w:lang w:val="en-GB"/>
      <w14:ligatures w14:val="none"/>
    </w:rPr>
  </w:style>
  <w:style w:type="character" w:customStyle="1" w:styleId="FootnoteTextChar">
    <w:name w:val="Footnote Text Char"/>
    <w:aliases w:val="fn Char1,ADB Char1,single space Char,footnote text Char Char,fn Char Char,ADB Char Char,single space Char Char Char,footnote text Char1,FOOTNOTES Char Char,FOOTNOTES Char Char Char Char,FOOTNOTES Char1,f Char"/>
    <w:basedOn w:val="DefaultParagraphFont"/>
    <w:link w:val="FootnoteText"/>
    <w:uiPriority w:val="99"/>
    <w:locked/>
    <w:rsid w:val="00CC0A15"/>
    <w:rPr>
      <w:rFonts w:ascii="Times New Roman" w:eastAsia="Times New Roman" w:hAnsi="Times New Roman" w:cs="Times New Roman"/>
      <w:sz w:val="20"/>
      <w:szCs w:val="20"/>
    </w:rPr>
  </w:style>
  <w:style w:type="paragraph" w:styleId="FootnoteText">
    <w:name w:val="footnote text"/>
    <w:aliases w:val="fn,ADB,single space,footnote text Char,fn Char,ADB Char,single space Char Char,footnote text,FOOTNOTES Char,FOOTNOTES Char Char Char,FOOTNOTES,Footnote Text Char Char Char,Footnote Text Char Char Char Char Char,f,Footnote Text Char2 Char"/>
    <w:basedOn w:val="Normal"/>
    <w:link w:val="FootnoteTextChar"/>
    <w:uiPriority w:val="99"/>
    <w:unhideWhenUsed/>
    <w:qFormat/>
    <w:rsid w:val="00CC0A15"/>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CC0A15"/>
    <w:rPr>
      <w:sz w:val="20"/>
      <w:szCs w:val="20"/>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BVI fnr Char Char Char"/>
    <w:uiPriority w:val="99"/>
    <w:unhideWhenUsed/>
    <w:qFormat/>
    <w:rsid w:val="00CC0A15"/>
    <w:rPr>
      <w:vertAlign w:val="superscript"/>
    </w:rPr>
  </w:style>
  <w:style w:type="character" w:styleId="Hyperlink">
    <w:name w:val="Hyperlink"/>
    <w:uiPriority w:val="99"/>
    <w:unhideWhenUsed/>
    <w:rsid w:val="004F64A0"/>
    <w:rPr>
      <w:color w:val="0000FF"/>
      <w:u w:val="single"/>
    </w:rPr>
  </w:style>
  <w:style w:type="paragraph" w:customStyle="1" w:styleId="Default">
    <w:name w:val="Default"/>
    <w:rsid w:val="00421619"/>
    <w:pPr>
      <w:autoSpaceDE w:val="0"/>
      <w:autoSpaceDN w:val="0"/>
      <w:adjustRightInd w:val="0"/>
      <w:spacing w:after="0" w:line="240" w:lineRule="auto"/>
    </w:pPr>
    <w:rPr>
      <w:rFonts w:ascii="Arial" w:hAnsi="Arial" w:cs="Arial"/>
      <w:color w:val="000000"/>
      <w:kern w:val="0"/>
      <w:sz w:val="24"/>
      <w:szCs w:val="24"/>
    </w:rPr>
  </w:style>
  <w:style w:type="character" w:customStyle="1" w:styleId="Heading1Char">
    <w:name w:val="Heading 1 Char"/>
    <w:basedOn w:val="DefaultParagraphFont"/>
    <w:link w:val="Heading1"/>
    <w:rsid w:val="006C1482"/>
    <w:rPr>
      <w:rFonts w:ascii="Arial Armenian" w:eastAsia="Times New Roman" w:hAnsi="Arial Armenian" w:cs="Times New Roman"/>
      <w:b/>
      <w:i/>
      <w:color w:val="339966"/>
      <w:kern w:val="0"/>
      <w:szCs w:val="24"/>
      <w14:ligatures w14:val="none"/>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List Paragraph11 Char"/>
    <w:link w:val="ListParagraph"/>
    <w:uiPriority w:val="34"/>
    <w:locked/>
    <w:rsid w:val="008A75C2"/>
    <w:rPr>
      <w:rFonts w:eastAsia="Batang"/>
      <w:kern w:val="0"/>
      <w:lang w:val="en-GB"/>
      <w14:ligatures w14:val="none"/>
    </w:rPr>
  </w:style>
  <w:style w:type="character" w:styleId="UnresolvedMention">
    <w:name w:val="Unresolved Mention"/>
    <w:basedOn w:val="DefaultParagraphFont"/>
    <w:uiPriority w:val="99"/>
    <w:semiHidden/>
    <w:unhideWhenUsed/>
    <w:rsid w:val="00A22DCA"/>
    <w:rPr>
      <w:color w:val="605E5C"/>
      <w:shd w:val="clear" w:color="auto" w:fill="E1DFDD"/>
    </w:rPr>
  </w:style>
  <w:style w:type="character" w:styleId="FollowedHyperlink">
    <w:name w:val="FollowedHyperlink"/>
    <w:basedOn w:val="DefaultParagraphFont"/>
    <w:uiPriority w:val="99"/>
    <w:semiHidden/>
    <w:unhideWhenUsed/>
    <w:rsid w:val="001E4C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15205">
      <w:bodyDiv w:val="1"/>
      <w:marLeft w:val="0"/>
      <w:marRight w:val="0"/>
      <w:marTop w:val="0"/>
      <w:marBottom w:val="0"/>
      <w:divBdr>
        <w:top w:val="none" w:sz="0" w:space="0" w:color="auto"/>
        <w:left w:val="none" w:sz="0" w:space="0" w:color="auto"/>
        <w:bottom w:val="none" w:sz="0" w:space="0" w:color="auto"/>
        <w:right w:val="none" w:sz="0" w:space="0" w:color="auto"/>
      </w:divBdr>
    </w:div>
    <w:div w:id="380597279">
      <w:bodyDiv w:val="1"/>
      <w:marLeft w:val="0"/>
      <w:marRight w:val="0"/>
      <w:marTop w:val="0"/>
      <w:marBottom w:val="0"/>
      <w:divBdr>
        <w:top w:val="none" w:sz="0" w:space="0" w:color="auto"/>
        <w:left w:val="none" w:sz="0" w:space="0" w:color="auto"/>
        <w:bottom w:val="none" w:sz="0" w:space="0" w:color="auto"/>
        <w:right w:val="none" w:sz="0" w:space="0" w:color="auto"/>
      </w:divBdr>
    </w:div>
    <w:div w:id="421802453">
      <w:bodyDiv w:val="1"/>
      <w:marLeft w:val="0"/>
      <w:marRight w:val="0"/>
      <w:marTop w:val="0"/>
      <w:marBottom w:val="0"/>
      <w:divBdr>
        <w:top w:val="none" w:sz="0" w:space="0" w:color="auto"/>
        <w:left w:val="none" w:sz="0" w:space="0" w:color="auto"/>
        <w:bottom w:val="none" w:sz="0" w:space="0" w:color="auto"/>
        <w:right w:val="none" w:sz="0" w:space="0" w:color="auto"/>
      </w:divBdr>
    </w:div>
    <w:div w:id="435685117">
      <w:bodyDiv w:val="1"/>
      <w:marLeft w:val="0"/>
      <w:marRight w:val="0"/>
      <w:marTop w:val="0"/>
      <w:marBottom w:val="0"/>
      <w:divBdr>
        <w:top w:val="none" w:sz="0" w:space="0" w:color="auto"/>
        <w:left w:val="none" w:sz="0" w:space="0" w:color="auto"/>
        <w:bottom w:val="none" w:sz="0" w:space="0" w:color="auto"/>
        <w:right w:val="none" w:sz="0" w:space="0" w:color="auto"/>
      </w:divBdr>
    </w:div>
    <w:div w:id="442262641">
      <w:bodyDiv w:val="1"/>
      <w:marLeft w:val="0"/>
      <w:marRight w:val="0"/>
      <w:marTop w:val="0"/>
      <w:marBottom w:val="0"/>
      <w:divBdr>
        <w:top w:val="none" w:sz="0" w:space="0" w:color="auto"/>
        <w:left w:val="none" w:sz="0" w:space="0" w:color="auto"/>
        <w:bottom w:val="none" w:sz="0" w:space="0" w:color="auto"/>
        <w:right w:val="none" w:sz="0" w:space="0" w:color="auto"/>
      </w:divBdr>
    </w:div>
    <w:div w:id="484011347">
      <w:bodyDiv w:val="1"/>
      <w:marLeft w:val="0"/>
      <w:marRight w:val="0"/>
      <w:marTop w:val="0"/>
      <w:marBottom w:val="0"/>
      <w:divBdr>
        <w:top w:val="none" w:sz="0" w:space="0" w:color="auto"/>
        <w:left w:val="none" w:sz="0" w:space="0" w:color="auto"/>
        <w:bottom w:val="none" w:sz="0" w:space="0" w:color="auto"/>
        <w:right w:val="none" w:sz="0" w:space="0" w:color="auto"/>
      </w:divBdr>
    </w:div>
    <w:div w:id="685911962">
      <w:bodyDiv w:val="1"/>
      <w:marLeft w:val="0"/>
      <w:marRight w:val="0"/>
      <w:marTop w:val="0"/>
      <w:marBottom w:val="0"/>
      <w:divBdr>
        <w:top w:val="none" w:sz="0" w:space="0" w:color="auto"/>
        <w:left w:val="none" w:sz="0" w:space="0" w:color="auto"/>
        <w:bottom w:val="none" w:sz="0" w:space="0" w:color="auto"/>
        <w:right w:val="none" w:sz="0" w:space="0" w:color="auto"/>
      </w:divBdr>
    </w:div>
    <w:div w:id="697507495">
      <w:bodyDiv w:val="1"/>
      <w:marLeft w:val="0"/>
      <w:marRight w:val="0"/>
      <w:marTop w:val="0"/>
      <w:marBottom w:val="0"/>
      <w:divBdr>
        <w:top w:val="none" w:sz="0" w:space="0" w:color="auto"/>
        <w:left w:val="none" w:sz="0" w:space="0" w:color="auto"/>
        <w:bottom w:val="none" w:sz="0" w:space="0" w:color="auto"/>
        <w:right w:val="none" w:sz="0" w:space="0" w:color="auto"/>
      </w:divBdr>
    </w:div>
    <w:div w:id="837698568">
      <w:bodyDiv w:val="1"/>
      <w:marLeft w:val="0"/>
      <w:marRight w:val="0"/>
      <w:marTop w:val="0"/>
      <w:marBottom w:val="0"/>
      <w:divBdr>
        <w:top w:val="none" w:sz="0" w:space="0" w:color="auto"/>
        <w:left w:val="none" w:sz="0" w:space="0" w:color="auto"/>
        <w:bottom w:val="none" w:sz="0" w:space="0" w:color="auto"/>
        <w:right w:val="none" w:sz="0" w:space="0" w:color="auto"/>
      </w:divBdr>
    </w:div>
    <w:div w:id="1135610727">
      <w:bodyDiv w:val="1"/>
      <w:marLeft w:val="0"/>
      <w:marRight w:val="0"/>
      <w:marTop w:val="0"/>
      <w:marBottom w:val="0"/>
      <w:divBdr>
        <w:top w:val="none" w:sz="0" w:space="0" w:color="auto"/>
        <w:left w:val="none" w:sz="0" w:space="0" w:color="auto"/>
        <w:bottom w:val="none" w:sz="0" w:space="0" w:color="auto"/>
        <w:right w:val="none" w:sz="0" w:space="0" w:color="auto"/>
      </w:divBdr>
    </w:div>
    <w:div w:id="1136147006">
      <w:bodyDiv w:val="1"/>
      <w:marLeft w:val="0"/>
      <w:marRight w:val="0"/>
      <w:marTop w:val="0"/>
      <w:marBottom w:val="0"/>
      <w:divBdr>
        <w:top w:val="none" w:sz="0" w:space="0" w:color="auto"/>
        <w:left w:val="none" w:sz="0" w:space="0" w:color="auto"/>
        <w:bottom w:val="none" w:sz="0" w:space="0" w:color="auto"/>
        <w:right w:val="none" w:sz="0" w:space="0" w:color="auto"/>
      </w:divBdr>
    </w:div>
    <w:div w:id="1159540299">
      <w:bodyDiv w:val="1"/>
      <w:marLeft w:val="0"/>
      <w:marRight w:val="0"/>
      <w:marTop w:val="0"/>
      <w:marBottom w:val="0"/>
      <w:divBdr>
        <w:top w:val="none" w:sz="0" w:space="0" w:color="auto"/>
        <w:left w:val="none" w:sz="0" w:space="0" w:color="auto"/>
        <w:bottom w:val="none" w:sz="0" w:space="0" w:color="auto"/>
        <w:right w:val="none" w:sz="0" w:space="0" w:color="auto"/>
      </w:divBdr>
    </w:div>
    <w:div w:id="1174422573">
      <w:bodyDiv w:val="1"/>
      <w:marLeft w:val="0"/>
      <w:marRight w:val="0"/>
      <w:marTop w:val="0"/>
      <w:marBottom w:val="0"/>
      <w:divBdr>
        <w:top w:val="none" w:sz="0" w:space="0" w:color="auto"/>
        <w:left w:val="none" w:sz="0" w:space="0" w:color="auto"/>
        <w:bottom w:val="none" w:sz="0" w:space="0" w:color="auto"/>
        <w:right w:val="none" w:sz="0" w:space="0" w:color="auto"/>
      </w:divBdr>
    </w:div>
    <w:div w:id="1222596430">
      <w:bodyDiv w:val="1"/>
      <w:marLeft w:val="0"/>
      <w:marRight w:val="0"/>
      <w:marTop w:val="0"/>
      <w:marBottom w:val="0"/>
      <w:divBdr>
        <w:top w:val="none" w:sz="0" w:space="0" w:color="auto"/>
        <w:left w:val="none" w:sz="0" w:space="0" w:color="auto"/>
        <w:bottom w:val="none" w:sz="0" w:space="0" w:color="auto"/>
        <w:right w:val="none" w:sz="0" w:space="0" w:color="auto"/>
      </w:divBdr>
    </w:div>
    <w:div w:id="1280795353">
      <w:bodyDiv w:val="1"/>
      <w:marLeft w:val="0"/>
      <w:marRight w:val="0"/>
      <w:marTop w:val="0"/>
      <w:marBottom w:val="0"/>
      <w:divBdr>
        <w:top w:val="none" w:sz="0" w:space="0" w:color="auto"/>
        <w:left w:val="none" w:sz="0" w:space="0" w:color="auto"/>
        <w:bottom w:val="none" w:sz="0" w:space="0" w:color="auto"/>
        <w:right w:val="none" w:sz="0" w:space="0" w:color="auto"/>
      </w:divBdr>
    </w:div>
    <w:div w:id="1428497662">
      <w:bodyDiv w:val="1"/>
      <w:marLeft w:val="0"/>
      <w:marRight w:val="0"/>
      <w:marTop w:val="0"/>
      <w:marBottom w:val="0"/>
      <w:divBdr>
        <w:top w:val="none" w:sz="0" w:space="0" w:color="auto"/>
        <w:left w:val="none" w:sz="0" w:space="0" w:color="auto"/>
        <w:bottom w:val="none" w:sz="0" w:space="0" w:color="auto"/>
        <w:right w:val="none" w:sz="0" w:space="0" w:color="auto"/>
      </w:divBdr>
    </w:div>
    <w:div w:id="1497570610">
      <w:bodyDiv w:val="1"/>
      <w:marLeft w:val="0"/>
      <w:marRight w:val="0"/>
      <w:marTop w:val="0"/>
      <w:marBottom w:val="0"/>
      <w:divBdr>
        <w:top w:val="none" w:sz="0" w:space="0" w:color="auto"/>
        <w:left w:val="none" w:sz="0" w:space="0" w:color="auto"/>
        <w:bottom w:val="none" w:sz="0" w:space="0" w:color="auto"/>
        <w:right w:val="none" w:sz="0" w:space="0" w:color="auto"/>
      </w:divBdr>
    </w:div>
    <w:div w:id="1513446220">
      <w:bodyDiv w:val="1"/>
      <w:marLeft w:val="0"/>
      <w:marRight w:val="0"/>
      <w:marTop w:val="0"/>
      <w:marBottom w:val="0"/>
      <w:divBdr>
        <w:top w:val="none" w:sz="0" w:space="0" w:color="auto"/>
        <w:left w:val="none" w:sz="0" w:space="0" w:color="auto"/>
        <w:bottom w:val="none" w:sz="0" w:space="0" w:color="auto"/>
        <w:right w:val="none" w:sz="0" w:space="0" w:color="auto"/>
      </w:divBdr>
    </w:div>
    <w:div w:id="1544294896">
      <w:bodyDiv w:val="1"/>
      <w:marLeft w:val="0"/>
      <w:marRight w:val="0"/>
      <w:marTop w:val="0"/>
      <w:marBottom w:val="0"/>
      <w:divBdr>
        <w:top w:val="none" w:sz="0" w:space="0" w:color="auto"/>
        <w:left w:val="none" w:sz="0" w:space="0" w:color="auto"/>
        <w:bottom w:val="none" w:sz="0" w:space="0" w:color="auto"/>
        <w:right w:val="none" w:sz="0" w:space="0" w:color="auto"/>
      </w:divBdr>
    </w:div>
    <w:div w:id="1566866609">
      <w:bodyDiv w:val="1"/>
      <w:marLeft w:val="0"/>
      <w:marRight w:val="0"/>
      <w:marTop w:val="0"/>
      <w:marBottom w:val="0"/>
      <w:divBdr>
        <w:top w:val="none" w:sz="0" w:space="0" w:color="auto"/>
        <w:left w:val="none" w:sz="0" w:space="0" w:color="auto"/>
        <w:bottom w:val="none" w:sz="0" w:space="0" w:color="auto"/>
        <w:right w:val="none" w:sz="0" w:space="0" w:color="auto"/>
      </w:divBdr>
    </w:div>
    <w:div w:id="1883864850">
      <w:bodyDiv w:val="1"/>
      <w:marLeft w:val="0"/>
      <w:marRight w:val="0"/>
      <w:marTop w:val="0"/>
      <w:marBottom w:val="0"/>
      <w:divBdr>
        <w:top w:val="none" w:sz="0" w:space="0" w:color="auto"/>
        <w:left w:val="none" w:sz="0" w:space="0" w:color="auto"/>
        <w:bottom w:val="none" w:sz="0" w:space="0" w:color="auto"/>
        <w:right w:val="none" w:sz="0" w:space="0" w:color="auto"/>
      </w:divBdr>
    </w:div>
    <w:div w:id="1979072268">
      <w:bodyDiv w:val="1"/>
      <w:marLeft w:val="0"/>
      <w:marRight w:val="0"/>
      <w:marTop w:val="0"/>
      <w:marBottom w:val="0"/>
      <w:divBdr>
        <w:top w:val="none" w:sz="0" w:space="0" w:color="auto"/>
        <w:left w:val="none" w:sz="0" w:space="0" w:color="auto"/>
        <w:bottom w:val="none" w:sz="0" w:space="0" w:color="auto"/>
        <w:right w:val="none" w:sz="0" w:space="0" w:color="auto"/>
      </w:divBdr>
    </w:div>
    <w:div w:id="1987464069">
      <w:bodyDiv w:val="1"/>
      <w:marLeft w:val="0"/>
      <w:marRight w:val="0"/>
      <w:marTop w:val="0"/>
      <w:marBottom w:val="0"/>
      <w:divBdr>
        <w:top w:val="none" w:sz="0" w:space="0" w:color="auto"/>
        <w:left w:val="none" w:sz="0" w:space="0" w:color="auto"/>
        <w:bottom w:val="none" w:sz="0" w:space="0" w:color="auto"/>
        <w:right w:val="none" w:sz="0" w:space="0" w:color="auto"/>
      </w:divBdr>
    </w:div>
    <w:div w:id="1990747615">
      <w:bodyDiv w:val="1"/>
      <w:marLeft w:val="0"/>
      <w:marRight w:val="0"/>
      <w:marTop w:val="0"/>
      <w:marBottom w:val="0"/>
      <w:divBdr>
        <w:top w:val="none" w:sz="0" w:space="0" w:color="auto"/>
        <w:left w:val="none" w:sz="0" w:space="0" w:color="auto"/>
        <w:bottom w:val="none" w:sz="0" w:space="0" w:color="auto"/>
        <w:right w:val="none" w:sz="0" w:space="0" w:color="auto"/>
      </w:divBdr>
    </w:div>
    <w:div w:id="203819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61546/25792679-2024.2.11-hb-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61546/25792679-2024.2.11-am-1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9503/29538009-2024.1.13-153" TargetMode="External"/><Relationship Id="rId5" Type="http://schemas.openxmlformats.org/officeDocument/2006/relationships/webSettings" Target="webSettings.xml"/><Relationship Id="rId15" Type="http://schemas.openxmlformats.org/officeDocument/2006/relationships/hyperlink" Target="https://doi.org/10.48084/etasr.16309" TargetMode="External"/><Relationship Id="rId10" Type="http://schemas.openxmlformats.org/officeDocument/2006/relationships/hyperlink" Target="https://arar.sci.am/Content/369446/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doi.org/10.48084/etasr.11405"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oso.org/_files/ugd/3059fc_1df7d5dd38074006bce8fdf621a942cf.pdf" TargetMode="External"/><Relationship Id="rId1" Type="http://schemas.openxmlformats.org/officeDocument/2006/relationships/hyperlink" Target="https://lex.uz/ru/docs/4811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14559-5934-4399-B744-58DD27D2C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4974</TotalTime>
  <Pages>22</Pages>
  <Words>6846</Words>
  <Characters>39025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Digitain LLC</Company>
  <LinksUpToDate>false</LinksUpToDate>
  <CharactersWithSpaces>45780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Avetisyan Artur</dc:creator>
  <cp:keywords/>
  <dc:description/>
  <cp:lastModifiedBy>Hayk Babayan</cp:lastModifiedBy>
  <cp:revision>282</cp:revision>
  <cp:lastPrinted>2026-02-18T12:57:00Z</cp:lastPrinted>
  <dcterms:created xsi:type="dcterms:W3CDTF">2024-07-25T09:36:00Z</dcterms:created>
  <dcterms:modified xsi:type="dcterms:W3CDTF">2026-05-11T12:52:00Z</dcterms:modified>
</cp:coreProperties>
</file>